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2E6482AE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633991">
        <w:rPr>
          <w:rFonts w:ascii="Arial" w:hAnsi="Arial" w:cs="Arial"/>
          <w:b/>
          <w:sz w:val="24"/>
          <w:szCs w:val="28"/>
          <w:lang w:val="en-US"/>
        </w:rPr>
        <w:t>2</w:t>
      </w:r>
      <w:r w:rsidRPr="00CC6F36">
        <w:rPr>
          <w:rFonts w:ascii="Arial" w:hAnsi="Arial" w:cs="Arial"/>
          <w:b/>
          <w:sz w:val="24"/>
          <w:szCs w:val="28"/>
        </w:rPr>
        <w:tab/>
      </w:r>
      <w:r w:rsidRPr="00CC6F36">
        <w:rPr>
          <w:rFonts w:ascii="Arial" w:hAnsi="Arial" w:cs="Arial"/>
          <w:b/>
          <w:sz w:val="24"/>
          <w:szCs w:val="28"/>
          <w:lang w:val="en-US"/>
        </w:rPr>
        <w:t>R4-1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B54DCA">
        <w:rPr>
          <w:rFonts w:ascii="Arial" w:hAnsi="Arial" w:cs="Arial"/>
          <w:b/>
          <w:sz w:val="24"/>
          <w:szCs w:val="28"/>
          <w:lang w:val="en-US"/>
        </w:rPr>
        <w:t>09514</w:t>
      </w:r>
      <w:bookmarkStart w:id="0" w:name="_GoBack"/>
      <w:bookmarkEnd w:id="0"/>
    </w:p>
    <w:p w14:paraId="60407F1B" w14:textId="4230495E" w:rsidR="00CC6F36" w:rsidRPr="00CC6F36" w:rsidRDefault="00633991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>Ljubljana</w:t>
      </w:r>
      <w:r w:rsidR="00474662" w:rsidRPr="00474662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>
        <w:rPr>
          <w:rFonts w:ascii="Arial" w:hAnsi="Arial" w:cs="Arial"/>
          <w:b/>
          <w:sz w:val="24"/>
          <w:szCs w:val="28"/>
          <w:lang w:val="en-US"/>
        </w:rPr>
        <w:t>Slovenia</w:t>
      </w:r>
      <w:r w:rsidR="00CC6F36" w:rsidRPr="00CC6F36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>
        <w:rPr>
          <w:rFonts w:ascii="Arial" w:hAnsi="Arial" w:cs="Arial"/>
          <w:b/>
          <w:sz w:val="24"/>
          <w:szCs w:val="28"/>
          <w:lang w:val="en-US"/>
        </w:rPr>
        <w:t>August 26-30</w:t>
      </w:r>
      <w:r w:rsidR="00CC6F36" w:rsidRPr="00CC6F36">
        <w:rPr>
          <w:rFonts w:ascii="Arial" w:hAnsi="Arial" w:cs="Arial"/>
          <w:b/>
          <w:sz w:val="24"/>
          <w:szCs w:val="28"/>
          <w:lang w:val="en-US"/>
        </w:rPr>
        <w:t>, 201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</w:p>
    <w:p w14:paraId="25590F8B" w14:textId="403BC23D" w:rsidR="00CC6F36" w:rsidRPr="00FF594B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CC6F36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CC6F36">
        <w:rPr>
          <w:rFonts w:ascii="Arial" w:hAnsi="Arial" w:cs="Arial"/>
          <w:b/>
          <w:sz w:val="22"/>
          <w:szCs w:val="22"/>
          <w:lang w:val="en-US"/>
        </w:rPr>
        <w:tab/>
      </w:r>
      <w:r w:rsidR="00763EB8">
        <w:rPr>
          <w:rFonts w:ascii="Arial" w:hAnsi="Arial" w:cs="Arial"/>
          <w:sz w:val="22"/>
          <w:szCs w:val="22"/>
          <w:lang w:val="en-US"/>
        </w:rPr>
        <w:t>9.1</w:t>
      </w:r>
      <w:r w:rsidR="00EA532A">
        <w:rPr>
          <w:rFonts w:ascii="Arial" w:hAnsi="Arial" w:cs="Arial"/>
          <w:sz w:val="22"/>
          <w:szCs w:val="22"/>
          <w:lang w:val="en-US"/>
        </w:rPr>
        <w:t>.</w:t>
      </w:r>
      <w:r w:rsidR="007E56C1">
        <w:rPr>
          <w:rFonts w:ascii="Arial" w:hAnsi="Arial" w:cs="Arial"/>
          <w:sz w:val="22"/>
          <w:szCs w:val="22"/>
          <w:lang w:val="en-US"/>
        </w:rPr>
        <w:t>5</w:t>
      </w:r>
      <w:r w:rsidR="00763EB8">
        <w:rPr>
          <w:rFonts w:ascii="Arial" w:hAnsi="Arial" w:cs="Arial"/>
          <w:sz w:val="22"/>
          <w:szCs w:val="22"/>
          <w:lang w:val="en-US"/>
        </w:rPr>
        <w:t>.7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537FF218" w14:textId="77777777" w:rsidR="00A84D04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A84D04" w:rsidRPr="00A84D04">
        <w:rPr>
          <w:rFonts w:ascii="Arial" w:hAnsi="Arial" w:cs="Arial"/>
          <w:sz w:val="22"/>
          <w:szCs w:val="22"/>
        </w:rPr>
        <w:t>Analysis of active BWP switching in NR-U</w:t>
      </w:r>
    </w:p>
    <w:p w14:paraId="37EAE97F" w14:textId="0AD2C944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2202E8" w:rsidRDefault="00CC6F36" w:rsidP="002202E8">
      <w:pPr>
        <w:pStyle w:val="ListParagraph"/>
        <w:keepNext/>
        <w:keepLines/>
        <w:numPr>
          <w:ilvl w:val="0"/>
          <w:numId w:val="25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EA2A11">
        <w:rPr>
          <w:sz w:val="36"/>
          <w:szCs w:val="36"/>
        </w:rPr>
        <w:t>Introduction</w:t>
      </w:r>
    </w:p>
    <w:p w14:paraId="5861B18C" w14:textId="4B98112B" w:rsidR="00EB12F1" w:rsidRDefault="002202E8" w:rsidP="00EB12F1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="005B4917">
        <w:rPr>
          <w:sz w:val="22"/>
          <w:szCs w:val="22"/>
        </w:rPr>
        <w:t xml:space="preserve">the </w:t>
      </w:r>
      <w:r w:rsidR="00EB12F1">
        <w:rPr>
          <w:sz w:val="22"/>
          <w:szCs w:val="22"/>
        </w:rPr>
        <w:t xml:space="preserve">last </w:t>
      </w:r>
      <w:r w:rsidR="005B4917">
        <w:rPr>
          <w:sz w:val="22"/>
          <w:szCs w:val="22"/>
        </w:rPr>
        <w:t>RAN4 meeting</w:t>
      </w:r>
      <w:r w:rsidR="0034209F">
        <w:rPr>
          <w:sz w:val="22"/>
          <w:szCs w:val="22"/>
        </w:rPr>
        <w:t xml:space="preserve"> a WF </w:t>
      </w:r>
      <w:r w:rsidR="000A6849">
        <w:rPr>
          <w:sz w:val="22"/>
          <w:szCs w:val="22"/>
        </w:rPr>
        <w:t xml:space="preserve">on identified RRM requirement for the three NR-U </w:t>
      </w:r>
      <w:proofErr w:type="spellStart"/>
      <w:r w:rsidR="000A6849">
        <w:rPr>
          <w:sz w:val="22"/>
          <w:szCs w:val="22"/>
        </w:rPr>
        <w:t>prirotized</w:t>
      </w:r>
      <w:proofErr w:type="spellEnd"/>
      <w:r w:rsidR="000A6849">
        <w:rPr>
          <w:sz w:val="22"/>
          <w:szCs w:val="22"/>
        </w:rPr>
        <w:t xml:space="preserve"> scenarios (A, B and C) was approved [1]. The WF also contains </w:t>
      </w:r>
      <w:r w:rsidR="00D1024D">
        <w:rPr>
          <w:sz w:val="22"/>
          <w:szCs w:val="22"/>
        </w:rPr>
        <w:t>the impact on the a</w:t>
      </w:r>
      <w:r w:rsidR="00D1024D" w:rsidRPr="00D1024D">
        <w:rPr>
          <w:sz w:val="22"/>
          <w:szCs w:val="22"/>
        </w:rPr>
        <w:t>ctive BWP switching</w:t>
      </w:r>
      <w:r w:rsidR="00D1024D">
        <w:rPr>
          <w:sz w:val="22"/>
          <w:szCs w:val="22"/>
        </w:rPr>
        <w:t xml:space="preserve"> requirements, which comprises the switching delay and interruption</w:t>
      </w:r>
      <w:r w:rsidR="001D6E0A">
        <w:rPr>
          <w:sz w:val="22"/>
          <w:szCs w:val="22"/>
        </w:rPr>
        <w:t xml:space="preserve"> as reproduced below:</w:t>
      </w:r>
    </w:p>
    <w:p w14:paraId="132EE7CD" w14:textId="2A5AEEE1" w:rsidR="00E20226" w:rsidRPr="0013646B" w:rsidRDefault="00E20226" w:rsidP="0034209F">
      <w:pPr>
        <w:spacing w:before="240" w:after="120"/>
        <w:rPr>
          <w:rFonts w:eastAsia="SimSun"/>
          <w:b/>
          <w:lang w:val="en-US" w:eastAsia="x-none"/>
        </w:rPr>
      </w:pPr>
      <w:r w:rsidRPr="00E20226">
        <w:rPr>
          <w:rFonts w:eastAsia="SimSun"/>
          <w:b/>
          <w:lang w:val="en-US" w:eastAsia="x-none"/>
        </w:rPr>
        <w:t>Table 1: RRM requirements for supporting scenarios with different NR-U cells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701"/>
        <w:gridCol w:w="1275"/>
        <w:gridCol w:w="1276"/>
        <w:gridCol w:w="1701"/>
        <w:gridCol w:w="1701"/>
      </w:tblGrid>
      <w:tr w:rsidR="00C80AAB" w:rsidRPr="00C80AAB" w14:paraId="5B084086" w14:textId="77777777" w:rsidTr="00C80AAB">
        <w:trPr>
          <w:trHeight w:val="295"/>
        </w:trPr>
        <w:tc>
          <w:tcPr>
            <w:tcW w:w="988" w:type="dxa"/>
            <w:vMerge w:val="restart"/>
            <w:shd w:val="clear" w:color="auto" w:fill="auto"/>
          </w:tcPr>
          <w:p w14:paraId="4DADC161" w14:textId="77777777" w:rsidR="00C80AAB" w:rsidRPr="00C80AAB" w:rsidRDefault="00C80AAB" w:rsidP="00C80AAB">
            <w:pPr>
              <w:jc w:val="both"/>
              <w:rPr>
                <w:rFonts w:eastAsia="SimSun"/>
                <w:b/>
                <w:color w:val="000000"/>
                <w:sz w:val="16"/>
                <w:szCs w:val="16"/>
                <w:lang w:val="en-US"/>
              </w:rPr>
            </w:pPr>
            <w:r w:rsidRPr="00C80AAB">
              <w:rPr>
                <w:rFonts w:eastAsia="SimSun"/>
                <w:b/>
                <w:color w:val="000000"/>
                <w:sz w:val="16"/>
                <w:szCs w:val="16"/>
                <w:lang w:val="en-US"/>
              </w:rPr>
              <w:t>Requirements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1DE0833A" w14:textId="77777777" w:rsidR="00C80AAB" w:rsidRPr="00C80AAB" w:rsidRDefault="00C80AAB" w:rsidP="00C80AAB">
            <w:pPr>
              <w:jc w:val="center"/>
              <w:rPr>
                <w:rFonts w:eastAsia="SimSun"/>
                <w:b/>
                <w:color w:val="000000"/>
                <w:sz w:val="16"/>
                <w:szCs w:val="16"/>
                <w:lang w:val="en-US"/>
              </w:rPr>
            </w:pPr>
            <w:r w:rsidRPr="00C80AAB">
              <w:rPr>
                <w:rFonts w:eastAsia="SimSun"/>
                <w:b/>
                <w:color w:val="000000"/>
                <w:sz w:val="16"/>
                <w:szCs w:val="16"/>
                <w:lang w:val="en-US"/>
              </w:rPr>
              <w:t>Comments</w:t>
            </w:r>
          </w:p>
        </w:tc>
        <w:tc>
          <w:tcPr>
            <w:tcW w:w="2551" w:type="dxa"/>
            <w:gridSpan w:val="2"/>
          </w:tcPr>
          <w:p w14:paraId="49170B81" w14:textId="407CC6E7" w:rsidR="00C80AAB" w:rsidRPr="00C80AAB" w:rsidRDefault="00C80AAB" w:rsidP="00C80AAB">
            <w:pPr>
              <w:jc w:val="center"/>
              <w:rPr>
                <w:rFonts w:eastAsia="SimSun"/>
                <w:b/>
                <w:color w:val="000000"/>
                <w:sz w:val="16"/>
                <w:szCs w:val="16"/>
                <w:lang w:val="en-US"/>
              </w:rPr>
            </w:pPr>
            <w:r w:rsidRPr="00C80AAB">
              <w:rPr>
                <w:rFonts w:eastAsia="SimSun"/>
                <w:b/>
                <w:color w:val="000000"/>
                <w:sz w:val="16"/>
                <w:szCs w:val="16"/>
                <w:lang w:val="en-US"/>
              </w:rPr>
              <w:t xml:space="preserve">NR-U </w:t>
            </w:r>
            <w:proofErr w:type="spellStart"/>
            <w:r w:rsidRPr="00C80AAB">
              <w:rPr>
                <w:rFonts w:eastAsia="SimSun"/>
                <w:b/>
                <w:color w:val="000000"/>
                <w:sz w:val="16"/>
                <w:szCs w:val="16"/>
                <w:lang w:val="en-US"/>
              </w:rPr>
              <w:t>SCell</w:t>
            </w:r>
            <w:proofErr w:type="spellEnd"/>
            <w:r>
              <w:rPr>
                <w:rFonts w:eastAsia="SimSun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C80AAB">
              <w:rPr>
                <w:rFonts w:eastAsia="SimSun"/>
                <w:b/>
                <w:color w:val="000000"/>
                <w:sz w:val="16"/>
                <w:szCs w:val="16"/>
                <w:lang w:val="en-US"/>
              </w:rPr>
              <w:t>(Scenario A, Scenario B with CA, Scenario C with CA)</w:t>
            </w:r>
          </w:p>
        </w:tc>
        <w:tc>
          <w:tcPr>
            <w:tcW w:w="1701" w:type="dxa"/>
            <w:vMerge w:val="restart"/>
          </w:tcPr>
          <w:p w14:paraId="14213FFD" w14:textId="77777777" w:rsidR="00C80AAB" w:rsidRPr="00C80AAB" w:rsidRDefault="00C80AAB" w:rsidP="00C80AAB">
            <w:pPr>
              <w:jc w:val="center"/>
              <w:rPr>
                <w:rFonts w:eastAsia="SimSun"/>
                <w:b/>
                <w:color w:val="000000"/>
                <w:sz w:val="16"/>
                <w:szCs w:val="16"/>
                <w:lang w:val="en-US"/>
              </w:rPr>
            </w:pPr>
            <w:r w:rsidRPr="00C80AAB">
              <w:rPr>
                <w:rFonts w:eastAsia="SimSun"/>
                <w:b/>
                <w:color w:val="000000"/>
                <w:sz w:val="16"/>
                <w:szCs w:val="16"/>
                <w:lang w:val="en-US"/>
              </w:rPr>
              <w:t xml:space="preserve">NR-U </w:t>
            </w:r>
            <w:proofErr w:type="spellStart"/>
            <w:r w:rsidRPr="00C80AAB">
              <w:rPr>
                <w:rFonts w:eastAsia="SimSun"/>
                <w:b/>
                <w:color w:val="000000"/>
                <w:sz w:val="16"/>
                <w:szCs w:val="16"/>
                <w:lang w:val="en-US"/>
              </w:rPr>
              <w:t>PSCell</w:t>
            </w:r>
            <w:proofErr w:type="spellEnd"/>
            <w:r w:rsidRPr="00C80AAB">
              <w:rPr>
                <w:rFonts w:eastAsia="SimSun"/>
                <w:b/>
                <w:color w:val="000000"/>
                <w:sz w:val="16"/>
                <w:szCs w:val="16"/>
                <w:lang w:val="en-US"/>
              </w:rPr>
              <w:t xml:space="preserve"> (Scenario B</w:t>
            </w:r>
            <w:r w:rsidRPr="00C80AAB">
              <w:rPr>
                <w:rFonts w:eastAsia="SimSun"/>
                <w:b/>
                <w:color w:val="000000"/>
                <w:sz w:val="16"/>
                <w:szCs w:val="16"/>
                <w:vertAlign w:val="superscript"/>
                <w:lang w:val="sv-SE"/>
              </w:rPr>
              <w:t xml:space="preserve"> Note 2</w:t>
            </w:r>
            <w:r w:rsidRPr="00C80AAB">
              <w:rPr>
                <w:rFonts w:eastAsia="SimSun"/>
                <w:b/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1701" w:type="dxa"/>
            <w:vMerge w:val="restart"/>
          </w:tcPr>
          <w:p w14:paraId="5AA08481" w14:textId="77777777" w:rsidR="00C80AAB" w:rsidRPr="00C80AAB" w:rsidRDefault="00C80AAB" w:rsidP="00C80AAB">
            <w:pPr>
              <w:jc w:val="center"/>
              <w:rPr>
                <w:rFonts w:eastAsia="SimSun"/>
                <w:b/>
                <w:color w:val="000000"/>
                <w:sz w:val="16"/>
                <w:szCs w:val="16"/>
                <w:lang w:val="sv-SE"/>
              </w:rPr>
            </w:pPr>
            <w:r w:rsidRPr="00C80AAB">
              <w:rPr>
                <w:rFonts w:eastAsia="SimSun"/>
                <w:b/>
                <w:color w:val="000000"/>
                <w:sz w:val="16"/>
                <w:szCs w:val="16"/>
                <w:lang w:val="sv-SE"/>
              </w:rPr>
              <w:t>NR-U PCell (Scenario C</w:t>
            </w:r>
            <w:r w:rsidRPr="00C80AAB">
              <w:rPr>
                <w:rFonts w:eastAsia="SimSun"/>
                <w:b/>
                <w:color w:val="000000"/>
                <w:sz w:val="16"/>
                <w:szCs w:val="16"/>
                <w:vertAlign w:val="superscript"/>
                <w:lang w:val="sv-SE"/>
              </w:rPr>
              <w:t xml:space="preserve"> Note 2</w:t>
            </w:r>
            <w:r w:rsidRPr="00C80AAB">
              <w:rPr>
                <w:rFonts w:eastAsia="SimSun"/>
                <w:b/>
                <w:color w:val="000000"/>
                <w:sz w:val="16"/>
                <w:szCs w:val="16"/>
                <w:lang w:val="sv-SE"/>
              </w:rPr>
              <w:t>)</w:t>
            </w:r>
          </w:p>
        </w:tc>
      </w:tr>
      <w:tr w:rsidR="00C80AAB" w:rsidRPr="00C80AAB" w14:paraId="34AF69A4" w14:textId="77777777" w:rsidTr="00C80AAB">
        <w:trPr>
          <w:trHeight w:val="295"/>
        </w:trPr>
        <w:tc>
          <w:tcPr>
            <w:tcW w:w="988" w:type="dxa"/>
            <w:vMerge/>
            <w:shd w:val="clear" w:color="auto" w:fill="auto"/>
          </w:tcPr>
          <w:p w14:paraId="66A03197" w14:textId="77777777" w:rsidR="00C80AAB" w:rsidRPr="00C80AAB" w:rsidRDefault="00C80AAB" w:rsidP="00C80AAB">
            <w:pPr>
              <w:jc w:val="both"/>
              <w:rPr>
                <w:rFonts w:eastAsia="SimSun"/>
                <w:b/>
                <w:color w:val="000000"/>
                <w:sz w:val="16"/>
                <w:szCs w:val="16"/>
                <w:lang w:val="sv-SE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2A9B50B0" w14:textId="77777777" w:rsidR="00C80AAB" w:rsidRPr="00C80AAB" w:rsidRDefault="00C80AAB" w:rsidP="00C80AAB">
            <w:pPr>
              <w:jc w:val="center"/>
              <w:rPr>
                <w:rFonts w:eastAsia="SimSun"/>
                <w:b/>
                <w:color w:val="000000"/>
                <w:sz w:val="16"/>
                <w:szCs w:val="16"/>
                <w:lang w:val="sv-SE"/>
              </w:rPr>
            </w:pPr>
          </w:p>
        </w:tc>
        <w:tc>
          <w:tcPr>
            <w:tcW w:w="1275" w:type="dxa"/>
          </w:tcPr>
          <w:p w14:paraId="237339D2" w14:textId="77777777" w:rsidR="00C80AAB" w:rsidRPr="00C80AAB" w:rsidRDefault="00C80AAB" w:rsidP="00C80AAB">
            <w:pPr>
              <w:jc w:val="center"/>
              <w:rPr>
                <w:rFonts w:eastAsia="SimSun"/>
                <w:b/>
                <w:color w:val="000000"/>
                <w:sz w:val="16"/>
                <w:szCs w:val="16"/>
                <w:lang w:val="en-US"/>
              </w:rPr>
            </w:pPr>
            <w:r w:rsidRPr="00C80AAB">
              <w:rPr>
                <w:rFonts w:eastAsia="SimSun"/>
                <w:b/>
                <w:color w:val="000000"/>
                <w:sz w:val="16"/>
                <w:szCs w:val="16"/>
                <w:lang w:val="en-US"/>
              </w:rPr>
              <w:t>DL</w:t>
            </w:r>
          </w:p>
        </w:tc>
        <w:tc>
          <w:tcPr>
            <w:tcW w:w="1276" w:type="dxa"/>
          </w:tcPr>
          <w:p w14:paraId="167DE484" w14:textId="77777777" w:rsidR="00C80AAB" w:rsidRPr="00C80AAB" w:rsidRDefault="00C80AAB" w:rsidP="00C80AAB">
            <w:pPr>
              <w:jc w:val="center"/>
              <w:rPr>
                <w:rFonts w:eastAsia="SimSun"/>
                <w:b/>
                <w:color w:val="000000"/>
                <w:sz w:val="16"/>
                <w:szCs w:val="16"/>
                <w:lang w:val="en-US"/>
              </w:rPr>
            </w:pPr>
            <w:r w:rsidRPr="00C80AAB">
              <w:rPr>
                <w:rFonts w:eastAsia="SimSun"/>
                <w:b/>
                <w:color w:val="000000"/>
                <w:sz w:val="16"/>
                <w:szCs w:val="16"/>
                <w:lang w:val="en-US"/>
              </w:rPr>
              <w:t>DL+UL</w:t>
            </w:r>
          </w:p>
        </w:tc>
        <w:tc>
          <w:tcPr>
            <w:tcW w:w="1701" w:type="dxa"/>
            <w:vMerge/>
          </w:tcPr>
          <w:p w14:paraId="76B44A68" w14:textId="77777777" w:rsidR="00C80AAB" w:rsidRPr="00C80AAB" w:rsidRDefault="00C80AAB" w:rsidP="00C80AAB">
            <w:pPr>
              <w:jc w:val="center"/>
              <w:rPr>
                <w:rFonts w:eastAsia="SimSun"/>
                <w:b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Merge/>
          </w:tcPr>
          <w:p w14:paraId="7D97694B" w14:textId="77777777" w:rsidR="00C80AAB" w:rsidRPr="00C80AAB" w:rsidRDefault="00C80AAB" w:rsidP="00C80AAB">
            <w:pPr>
              <w:jc w:val="center"/>
              <w:rPr>
                <w:rFonts w:eastAsia="SimSun"/>
                <w:b/>
                <w:color w:val="000000"/>
                <w:sz w:val="16"/>
                <w:szCs w:val="16"/>
                <w:lang w:val="en-US"/>
              </w:rPr>
            </w:pPr>
          </w:p>
        </w:tc>
      </w:tr>
      <w:tr w:rsidR="00C80AAB" w:rsidRPr="00C80AAB" w14:paraId="0ADE6737" w14:textId="77777777" w:rsidTr="00C80AAB">
        <w:trPr>
          <w:trHeight w:val="295"/>
        </w:trPr>
        <w:tc>
          <w:tcPr>
            <w:tcW w:w="988" w:type="dxa"/>
            <w:vMerge w:val="restart"/>
            <w:shd w:val="clear" w:color="auto" w:fill="auto"/>
          </w:tcPr>
          <w:p w14:paraId="48749B1C" w14:textId="77777777" w:rsidR="00C80AAB" w:rsidRPr="00C80AAB" w:rsidRDefault="00C80AAB" w:rsidP="00C80AAB">
            <w:pPr>
              <w:jc w:val="both"/>
              <w:rPr>
                <w:rFonts w:eastAsia="SimSun"/>
                <w:color w:val="000000"/>
                <w:sz w:val="16"/>
                <w:szCs w:val="16"/>
                <w:lang w:val="en-US"/>
              </w:rPr>
            </w:pPr>
            <w:r w:rsidRPr="00C80AAB">
              <w:rPr>
                <w:rFonts w:eastAsia="SimSun"/>
                <w:color w:val="000000"/>
                <w:sz w:val="16"/>
                <w:szCs w:val="16"/>
                <w:lang w:val="en-US"/>
              </w:rPr>
              <w:t>Active BWP switching</w:t>
            </w:r>
          </w:p>
        </w:tc>
        <w:tc>
          <w:tcPr>
            <w:tcW w:w="1701" w:type="dxa"/>
            <w:shd w:val="clear" w:color="auto" w:fill="auto"/>
          </w:tcPr>
          <w:p w14:paraId="3C6F558B" w14:textId="77777777" w:rsidR="00C80AAB" w:rsidRPr="00C80AAB" w:rsidRDefault="00C80AAB" w:rsidP="00C80AAB">
            <w:pPr>
              <w:spacing w:after="0"/>
              <w:jc w:val="both"/>
              <w:rPr>
                <w:rFonts w:eastAsia="SimSun"/>
                <w:sz w:val="16"/>
                <w:szCs w:val="16"/>
                <w:lang w:val="en-US" w:eastAsia="x-none"/>
              </w:rPr>
            </w:pPr>
            <w:r w:rsidRPr="00C80AAB">
              <w:rPr>
                <w:rFonts w:eastAsia="SimSun"/>
                <w:sz w:val="16"/>
                <w:szCs w:val="16"/>
                <w:lang w:val="en-US" w:eastAsia="x-none"/>
              </w:rPr>
              <w:t xml:space="preserve">Interruptions at </w:t>
            </w:r>
            <w:r w:rsidRPr="00C80AAB">
              <w:rPr>
                <w:rFonts w:eastAsia="SimSun"/>
                <w:sz w:val="16"/>
                <w:szCs w:val="16"/>
                <w:lang w:val="en-US"/>
              </w:rPr>
              <w:t>a</w:t>
            </w:r>
            <w:r w:rsidRPr="00C80AAB">
              <w:rPr>
                <w:rFonts w:eastAsia="SimSun"/>
                <w:color w:val="000000"/>
                <w:sz w:val="16"/>
                <w:szCs w:val="16"/>
                <w:lang w:val="en-US"/>
              </w:rPr>
              <w:t>ctive BWP switching</w:t>
            </w:r>
          </w:p>
        </w:tc>
        <w:tc>
          <w:tcPr>
            <w:tcW w:w="2551" w:type="dxa"/>
            <w:gridSpan w:val="2"/>
          </w:tcPr>
          <w:p w14:paraId="16317D35" w14:textId="77777777" w:rsidR="00C80AAB" w:rsidRPr="00C80AAB" w:rsidRDefault="00C80AAB" w:rsidP="00C80AAB">
            <w:pPr>
              <w:spacing w:after="0"/>
              <w:ind w:left="38"/>
              <w:jc w:val="both"/>
              <w:rPr>
                <w:rFonts w:eastAsia="SimSun"/>
                <w:sz w:val="16"/>
                <w:szCs w:val="16"/>
                <w:lang w:val="en-US" w:eastAsia="x-none"/>
              </w:rPr>
            </w:pPr>
            <w:r w:rsidRPr="00C80AAB">
              <w:rPr>
                <w:rFonts w:eastAsia="SimSun"/>
                <w:sz w:val="16"/>
                <w:szCs w:val="16"/>
                <w:lang w:val="en-US" w:eastAsia="x-none"/>
              </w:rPr>
              <w:t>Yes</w:t>
            </w:r>
          </w:p>
        </w:tc>
        <w:tc>
          <w:tcPr>
            <w:tcW w:w="1701" w:type="dxa"/>
          </w:tcPr>
          <w:p w14:paraId="039D0737" w14:textId="77777777" w:rsidR="00C80AAB" w:rsidRPr="00C80AAB" w:rsidRDefault="00C80AAB" w:rsidP="00C80AAB">
            <w:pPr>
              <w:spacing w:after="0"/>
              <w:ind w:left="38"/>
              <w:jc w:val="both"/>
              <w:rPr>
                <w:rFonts w:eastAsia="SimSun"/>
                <w:sz w:val="16"/>
                <w:szCs w:val="16"/>
                <w:lang w:val="en-US" w:eastAsia="x-none"/>
              </w:rPr>
            </w:pPr>
            <w:r w:rsidRPr="00C80AAB">
              <w:rPr>
                <w:rFonts w:eastAsia="SimSun"/>
                <w:sz w:val="16"/>
                <w:szCs w:val="16"/>
                <w:lang w:val="en-US" w:eastAsia="x-none"/>
              </w:rPr>
              <w:t>Yes</w:t>
            </w:r>
          </w:p>
        </w:tc>
        <w:tc>
          <w:tcPr>
            <w:tcW w:w="1701" w:type="dxa"/>
          </w:tcPr>
          <w:p w14:paraId="3A2A7BDC" w14:textId="77777777" w:rsidR="00C80AAB" w:rsidRPr="00C80AAB" w:rsidRDefault="00C80AAB" w:rsidP="00C80AAB">
            <w:pPr>
              <w:spacing w:after="0"/>
              <w:jc w:val="both"/>
              <w:rPr>
                <w:rFonts w:eastAsia="SimSun"/>
                <w:sz w:val="16"/>
                <w:szCs w:val="16"/>
                <w:lang w:val="en-US" w:eastAsia="x-none"/>
              </w:rPr>
            </w:pPr>
            <w:r w:rsidRPr="00C80AAB">
              <w:rPr>
                <w:rFonts w:eastAsia="SimSun"/>
                <w:sz w:val="16"/>
                <w:szCs w:val="16"/>
                <w:lang w:val="en-US" w:eastAsia="x-none"/>
              </w:rPr>
              <w:t>Yes</w:t>
            </w:r>
          </w:p>
        </w:tc>
      </w:tr>
      <w:tr w:rsidR="00C80AAB" w:rsidRPr="00C80AAB" w14:paraId="5AD716B1" w14:textId="77777777" w:rsidTr="00C80AAB">
        <w:trPr>
          <w:trHeight w:val="295"/>
        </w:trPr>
        <w:tc>
          <w:tcPr>
            <w:tcW w:w="988" w:type="dxa"/>
            <w:vMerge/>
            <w:shd w:val="clear" w:color="auto" w:fill="auto"/>
          </w:tcPr>
          <w:p w14:paraId="112A569D" w14:textId="77777777" w:rsidR="00C80AAB" w:rsidRPr="00C80AAB" w:rsidRDefault="00C80AAB" w:rsidP="00C80AAB">
            <w:pPr>
              <w:jc w:val="both"/>
              <w:rPr>
                <w:rFonts w:eastAsia="SimSu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20499044" w14:textId="77777777" w:rsidR="00C80AAB" w:rsidRPr="00C80AAB" w:rsidRDefault="00C80AAB" w:rsidP="00C80AAB">
            <w:pPr>
              <w:spacing w:after="0"/>
              <w:jc w:val="both"/>
              <w:rPr>
                <w:rFonts w:eastAsia="SimSun"/>
                <w:sz w:val="16"/>
                <w:szCs w:val="16"/>
                <w:lang w:val="en-US" w:eastAsia="x-none"/>
              </w:rPr>
            </w:pPr>
            <w:r w:rsidRPr="00C80AAB">
              <w:rPr>
                <w:rFonts w:eastAsia="SimSun"/>
                <w:sz w:val="16"/>
                <w:szCs w:val="16"/>
                <w:lang w:val="en-US" w:eastAsia="x-none"/>
              </w:rPr>
              <w:t>Active BWP switching delay</w:t>
            </w:r>
          </w:p>
        </w:tc>
        <w:tc>
          <w:tcPr>
            <w:tcW w:w="2551" w:type="dxa"/>
            <w:gridSpan w:val="2"/>
          </w:tcPr>
          <w:p w14:paraId="41304244" w14:textId="77777777" w:rsidR="00C80AAB" w:rsidRPr="00C80AAB" w:rsidRDefault="00C80AAB" w:rsidP="00C80AAB">
            <w:pPr>
              <w:spacing w:after="0"/>
              <w:ind w:left="38"/>
              <w:jc w:val="both"/>
              <w:rPr>
                <w:rFonts w:eastAsia="SimSun"/>
                <w:sz w:val="16"/>
                <w:szCs w:val="16"/>
                <w:lang w:val="en-US" w:eastAsia="x-none"/>
              </w:rPr>
            </w:pPr>
            <w:r w:rsidRPr="00C80AAB">
              <w:rPr>
                <w:rFonts w:eastAsia="SimSun"/>
                <w:sz w:val="16"/>
                <w:szCs w:val="16"/>
                <w:lang w:val="en-US" w:eastAsia="x-none"/>
              </w:rPr>
              <w:t>Requirement is needed, TBD whether it is same or different from Rel-15 NR</w:t>
            </w:r>
          </w:p>
        </w:tc>
        <w:tc>
          <w:tcPr>
            <w:tcW w:w="1701" w:type="dxa"/>
          </w:tcPr>
          <w:p w14:paraId="736B0211" w14:textId="238C4465" w:rsidR="00C80AAB" w:rsidRPr="00C80AAB" w:rsidRDefault="00C80AAB" w:rsidP="00C80AAB">
            <w:pPr>
              <w:spacing w:after="0"/>
              <w:ind w:left="38"/>
              <w:jc w:val="both"/>
              <w:rPr>
                <w:rFonts w:eastAsia="SimSun"/>
                <w:sz w:val="16"/>
                <w:szCs w:val="16"/>
                <w:lang w:val="en-US" w:eastAsia="x-none"/>
              </w:rPr>
            </w:pPr>
            <w:r w:rsidRPr="00C80AAB">
              <w:rPr>
                <w:rFonts w:eastAsia="SimSun"/>
                <w:sz w:val="16"/>
                <w:szCs w:val="16"/>
                <w:lang w:val="en-US" w:eastAsia="x-none"/>
              </w:rPr>
              <w:t>Requirement</w:t>
            </w:r>
            <w:r>
              <w:rPr>
                <w:rFonts w:eastAsia="SimSun"/>
                <w:sz w:val="16"/>
                <w:szCs w:val="16"/>
                <w:lang w:val="en-US" w:eastAsia="x-none"/>
              </w:rPr>
              <w:t xml:space="preserve"> </w:t>
            </w:r>
            <w:r w:rsidRPr="00C80AAB">
              <w:rPr>
                <w:rFonts w:eastAsia="SimSun"/>
                <w:sz w:val="16"/>
                <w:szCs w:val="16"/>
                <w:lang w:val="en-US" w:eastAsia="x-none"/>
              </w:rPr>
              <w:t>is needed, TBD whether it is same or different from Rel-15 NR</w:t>
            </w:r>
          </w:p>
        </w:tc>
        <w:tc>
          <w:tcPr>
            <w:tcW w:w="1701" w:type="dxa"/>
          </w:tcPr>
          <w:p w14:paraId="6B3B3E6F" w14:textId="77777777" w:rsidR="00C80AAB" w:rsidRPr="00C80AAB" w:rsidRDefault="00C80AAB" w:rsidP="00C80AAB">
            <w:pPr>
              <w:spacing w:after="0"/>
              <w:jc w:val="both"/>
              <w:rPr>
                <w:rFonts w:eastAsia="SimSun"/>
                <w:sz w:val="16"/>
                <w:szCs w:val="16"/>
                <w:lang w:val="en-US" w:eastAsia="x-none"/>
              </w:rPr>
            </w:pPr>
            <w:r w:rsidRPr="00C80AAB">
              <w:rPr>
                <w:rFonts w:eastAsia="SimSun"/>
                <w:sz w:val="16"/>
                <w:szCs w:val="16"/>
                <w:lang w:val="en-US" w:eastAsia="x-none"/>
              </w:rPr>
              <w:t>Requirement is needed, TBD whether it is same or different from Rel-15 NR</w:t>
            </w:r>
          </w:p>
        </w:tc>
      </w:tr>
    </w:tbl>
    <w:p w14:paraId="4C1DD9BE" w14:textId="76CB588A" w:rsidR="00117CC7" w:rsidRDefault="00117CC7" w:rsidP="005B4917">
      <w:pPr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scenarios A, B and C are defined as follows:</w:t>
      </w:r>
    </w:p>
    <w:p w14:paraId="2E51E71E" w14:textId="77777777" w:rsidR="00117CC7" w:rsidRPr="00117CC7" w:rsidRDefault="00117CC7" w:rsidP="005129E8">
      <w:pPr>
        <w:numPr>
          <w:ilvl w:val="0"/>
          <w:numId w:val="33"/>
        </w:numPr>
        <w:pBdr>
          <w:top w:val="single" w:sz="4" w:space="1" w:color="auto"/>
        </w:pBdr>
        <w:overflowPunct w:val="0"/>
        <w:autoSpaceDE w:val="0"/>
        <w:autoSpaceDN w:val="0"/>
        <w:adjustRightInd w:val="0"/>
        <w:spacing w:before="120" w:after="0"/>
        <w:ind w:left="426" w:hanging="426"/>
        <w:textAlignment w:val="baseline"/>
        <w:rPr>
          <w:rFonts w:eastAsia="SimSun"/>
          <w:bCs/>
          <w:sz w:val="22"/>
          <w:szCs w:val="22"/>
          <w:lang w:val="en-US"/>
        </w:rPr>
      </w:pPr>
      <w:r w:rsidRPr="00117CC7">
        <w:rPr>
          <w:rFonts w:eastAsia="SimSun"/>
          <w:b/>
          <w:bCs/>
          <w:sz w:val="22"/>
          <w:szCs w:val="22"/>
          <w:lang w:val="en-US"/>
        </w:rPr>
        <w:t>Scenario A</w:t>
      </w:r>
      <w:r w:rsidRPr="00117CC7">
        <w:rPr>
          <w:rFonts w:eastAsia="SimSun"/>
          <w:bCs/>
          <w:sz w:val="22"/>
          <w:szCs w:val="22"/>
          <w:lang w:val="en-US"/>
        </w:rPr>
        <w:t>: Carrier aggregation between licensed band NR (</w:t>
      </w:r>
      <w:proofErr w:type="spellStart"/>
      <w:r w:rsidRPr="00117CC7">
        <w:rPr>
          <w:rFonts w:eastAsia="SimSun"/>
          <w:bCs/>
          <w:sz w:val="22"/>
          <w:szCs w:val="22"/>
          <w:lang w:val="en-US"/>
        </w:rPr>
        <w:t>PCell</w:t>
      </w:r>
      <w:proofErr w:type="spellEnd"/>
      <w:r w:rsidRPr="00117CC7">
        <w:rPr>
          <w:rFonts w:eastAsia="SimSun"/>
          <w:bCs/>
          <w:sz w:val="22"/>
          <w:szCs w:val="22"/>
          <w:lang w:val="en-US"/>
        </w:rPr>
        <w:t>) and NR-U (</w:t>
      </w:r>
      <w:proofErr w:type="spellStart"/>
      <w:r w:rsidRPr="00117CC7">
        <w:rPr>
          <w:rFonts w:eastAsia="SimSun"/>
          <w:bCs/>
          <w:sz w:val="22"/>
          <w:szCs w:val="22"/>
          <w:lang w:val="en-US"/>
        </w:rPr>
        <w:t>SCell</w:t>
      </w:r>
      <w:proofErr w:type="spellEnd"/>
      <w:r w:rsidRPr="00117CC7">
        <w:rPr>
          <w:rFonts w:eastAsia="SimSun"/>
          <w:bCs/>
          <w:sz w:val="22"/>
          <w:szCs w:val="22"/>
          <w:lang w:val="en-US"/>
        </w:rPr>
        <w:t xml:space="preserve">) </w:t>
      </w:r>
    </w:p>
    <w:p w14:paraId="171C489C" w14:textId="77777777" w:rsidR="00117CC7" w:rsidRPr="00117CC7" w:rsidRDefault="00117CC7" w:rsidP="00117CC7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bCs/>
          <w:sz w:val="22"/>
          <w:szCs w:val="22"/>
          <w:lang w:val="en-US"/>
        </w:rPr>
      </w:pPr>
      <w:r w:rsidRPr="00117CC7">
        <w:rPr>
          <w:rFonts w:eastAsia="SimSun"/>
          <w:bCs/>
          <w:sz w:val="22"/>
          <w:szCs w:val="22"/>
          <w:lang w:val="en-US"/>
        </w:rPr>
        <w:t xml:space="preserve">NR-U </w:t>
      </w:r>
      <w:proofErr w:type="spellStart"/>
      <w:r w:rsidRPr="00117CC7">
        <w:rPr>
          <w:rFonts w:eastAsia="SimSun"/>
          <w:bCs/>
          <w:sz w:val="22"/>
          <w:szCs w:val="22"/>
          <w:lang w:val="en-US"/>
        </w:rPr>
        <w:t>SCell</w:t>
      </w:r>
      <w:proofErr w:type="spellEnd"/>
      <w:r w:rsidRPr="00117CC7">
        <w:rPr>
          <w:rFonts w:eastAsia="SimSun"/>
          <w:bCs/>
          <w:sz w:val="22"/>
          <w:szCs w:val="22"/>
          <w:lang w:val="en-US"/>
        </w:rPr>
        <w:t xml:space="preserve"> may have both DL and UL, or DL-only.</w:t>
      </w:r>
    </w:p>
    <w:p w14:paraId="331A52ED" w14:textId="77777777" w:rsidR="00117CC7" w:rsidRPr="00117CC7" w:rsidRDefault="00117CC7" w:rsidP="00117CC7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bCs/>
          <w:sz w:val="22"/>
          <w:szCs w:val="22"/>
          <w:lang w:val="en-US"/>
        </w:rPr>
      </w:pPr>
      <w:r w:rsidRPr="00117CC7">
        <w:rPr>
          <w:rFonts w:eastAsia="SimSun"/>
          <w:b/>
          <w:bCs/>
          <w:sz w:val="22"/>
          <w:szCs w:val="22"/>
          <w:lang w:val="en-US"/>
        </w:rPr>
        <w:t>Scenario B</w:t>
      </w:r>
      <w:r w:rsidRPr="00117CC7">
        <w:rPr>
          <w:rFonts w:eastAsia="SimSun"/>
          <w:bCs/>
          <w:sz w:val="22"/>
          <w:szCs w:val="22"/>
          <w:lang w:val="en-US"/>
        </w:rPr>
        <w:t>: Dual connectivity between licensed band LTE (</w:t>
      </w:r>
      <w:proofErr w:type="spellStart"/>
      <w:r w:rsidRPr="00117CC7">
        <w:rPr>
          <w:rFonts w:eastAsia="SimSun"/>
          <w:bCs/>
          <w:sz w:val="22"/>
          <w:szCs w:val="22"/>
          <w:lang w:val="en-US"/>
        </w:rPr>
        <w:t>PCell</w:t>
      </w:r>
      <w:proofErr w:type="spellEnd"/>
      <w:r w:rsidRPr="00117CC7">
        <w:rPr>
          <w:rFonts w:eastAsia="SimSun"/>
          <w:bCs/>
          <w:sz w:val="22"/>
          <w:szCs w:val="22"/>
          <w:lang w:val="en-US"/>
        </w:rPr>
        <w:t>) and NR-U (</w:t>
      </w:r>
      <w:proofErr w:type="spellStart"/>
      <w:r w:rsidRPr="00117CC7">
        <w:rPr>
          <w:rFonts w:eastAsia="SimSun"/>
          <w:bCs/>
          <w:sz w:val="22"/>
          <w:szCs w:val="22"/>
          <w:lang w:val="en-US"/>
        </w:rPr>
        <w:t>PSCell</w:t>
      </w:r>
      <w:proofErr w:type="spellEnd"/>
      <w:r w:rsidRPr="00117CC7">
        <w:rPr>
          <w:rFonts w:eastAsia="SimSun"/>
          <w:bCs/>
          <w:sz w:val="22"/>
          <w:szCs w:val="22"/>
          <w:lang w:val="en-US"/>
        </w:rPr>
        <w:t>)</w:t>
      </w:r>
    </w:p>
    <w:p w14:paraId="047AD327" w14:textId="417A3BCE" w:rsidR="00117CC7" w:rsidRPr="00117CC7" w:rsidRDefault="00117CC7" w:rsidP="005129E8">
      <w:pPr>
        <w:numPr>
          <w:ilvl w:val="0"/>
          <w:numId w:val="33"/>
        </w:num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bCs/>
          <w:sz w:val="22"/>
          <w:szCs w:val="22"/>
          <w:lang w:val="en-US"/>
        </w:rPr>
      </w:pPr>
      <w:r w:rsidRPr="00117CC7">
        <w:rPr>
          <w:rFonts w:eastAsia="SimSun"/>
          <w:b/>
          <w:bCs/>
          <w:sz w:val="22"/>
          <w:szCs w:val="22"/>
          <w:lang w:val="en-US"/>
        </w:rPr>
        <w:t>Scenario C</w:t>
      </w:r>
      <w:r w:rsidRPr="00117CC7">
        <w:rPr>
          <w:rFonts w:eastAsia="SimSun"/>
          <w:bCs/>
          <w:sz w:val="22"/>
          <w:szCs w:val="22"/>
          <w:lang w:val="en-US"/>
        </w:rPr>
        <w:t>: Stand-alone NR-U</w:t>
      </w:r>
    </w:p>
    <w:p w14:paraId="2A3ECEAB" w14:textId="163EDB96" w:rsidR="00B50BD8" w:rsidRDefault="00D80005" w:rsidP="005B4917">
      <w:pPr>
        <w:spacing w:before="240" w:after="0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In </w:t>
      </w:r>
      <w:r w:rsidR="005833C2">
        <w:rPr>
          <w:sz w:val="22"/>
          <w:szCs w:val="22"/>
        </w:rPr>
        <w:t xml:space="preserve">his </w:t>
      </w:r>
      <w:r w:rsidR="00CC6F36" w:rsidRPr="00CC6F36">
        <w:rPr>
          <w:sz w:val="22"/>
          <w:szCs w:val="22"/>
        </w:rPr>
        <w:t xml:space="preserve">paper we </w:t>
      </w:r>
      <w:r w:rsidR="00A3504F">
        <w:rPr>
          <w:sz w:val="22"/>
          <w:szCs w:val="22"/>
        </w:rPr>
        <w:t xml:space="preserve">provide an initial analysis </w:t>
      </w:r>
      <w:r w:rsidR="00E0423B">
        <w:rPr>
          <w:sz w:val="22"/>
          <w:szCs w:val="22"/>
        </w:rPr>
        <w:t xml:space="preserve">of </w:t>
      </w:r>
      <w:r w:rsidR="000617B0">
        <w:rPr>
          <w:sz w:val="22"/>
          <w:szCs w:val="22"/>
        </w:rPr>
        <w:t xml:space="preserve">BWP </w:t>
      </w:r>
      <w:r w:rsidR="001B7181">
        <w:rPr>
          <w:sz w:val="22"/>
          <w:szCs w:val="22"/>
        </w:rPr>
        <w:t xml:space="preserve">switching delay </w:t>
      </w:r>
      <w:r w:rsidR="00E0423B">
        <w:rPr>
          <w:sz w:val="22"/>
          <w:szCs w:val="22"/>
        </w:rPr>
        <w:t xml:space="preserve">and interruption </w:t>
      </w:r>
      <w:r w:rsidR="001B7181">
        <w:rPr>
          <w:sz w:val="22"/>
          <w:szCs w:val="22"/>
        </w:rPr>
        <w:t>requirements</w:t>
      </w:r>
      <w:r w:rsidR="00E0423B">
        <w:rPr>
          <w:sz w:val="22"/>
          <w:szCs w:val="22"/>
        </w:rPr>
        <w:t xml:space="preserve"> for NR-U in different scenarios</w:t>
      </w:r>
      <w:r w:rsidR="005B4917">
        <w:rPr>
          <w:sz w:val="22"/>
          <w:szCs w:val="22"/>
        </w:rPr>
        <w:t xml:space="preserve">. </w:t>
      </w:r>
    </w:p>
    <w:p w14:paraId="468B41F3" w14:textId="08D8BF2C" w:rsidR="00B50BD8" w:rsidRDefault="009A2DEB" w:rsidP="00B505FA">
      <w:pPr>
        <w:pStyle w:val="Heading1"/>
        <w:numPr>
          <w:ilvl w:val="0"/>
          <w:numId w:val="25"/>
        </w:numPr>
        <w:spacing w:before="360"/>
        <w:ind w:left="357" w:hanging="357"/>
      </w:pPr>
      <w:r>
        <w:t xml:space="preserve">Analysis of </w:t>
      </w:r>
      <w:r w:rsidR="00E0423B">
        <w:t xml:space="preserve">active </w:t>
      </w:r>
      <w:r w:rsidR="00770C60">
        <w:t xml:space="preserve">BWP </w:t>
      </w:r>
      <w:r w:rsidR="006305B8">
        <w:t>s</w:t>
      </w:r>
      <w:r w:rsidR="00770C60">
        <w:t xml:space="preserve">witching </w:t>
      </w:r>
      <w:r w:rsidR="006305B8">
        <w:t>delay</w:t>
      </w:r>
    </w:p>
    <w:p w14:paraId="2B35D89C" w14:textId="633E373A" w:rsidR="00A62A8A" w:rsidRDefault="00A62A8A" w:rsidP="00DB735F">
      <w:pPr>
        <w:pStyle w:val="BodyText"/>
        <w:rPr>
          <w:sz w:val="22"/>
          <w:szCs w:val="22"/>
        </w:rPr>
      </w:pPr>
      <w:r w:rsidRPr="00A62A8A">
        <w:rPr>
          <w:sz w:val="22"/>
          <w:szCs w:val="22"/>
        </w:rPr>
        <w:t>The BWP switching can be performed via DCI or can be triggered upon expiration of timer or can be done via RRC message.</w:t>
      </w:r>
      <w:r w:rsidR="0005585B">
        <w:rPr>
          <w:sz w:val="22"/>
          <w:szCs w:val="22"/>
        </w:rPr>
        <w:t xml:space="preserve"> RAN4 has defined the BWP switching delay requirements for all these three cases. </w:t>
      </w:r>
      <w:r w:rsidR="00A82B1C">
        <w:rPr>
          <w:sz w:val="22"/>
          <w:szCs w:val="22"/>
        </w:rPr>
        <w:t>The delay is the same f</w:t>
      </w:r>
      <w:r w:rsidR="002522A5" w:rsidRPr="002522A5">
        <w:rPr>
          <w:sz w:val="22"/>
          <w:szCs w:val="22"/>
        </w:rPr>
        <w:t xml:space="preserve">or </w:t>
      </w:r>
      <w:r w:rsidR="002522A5">
        <w:rPr>
          <w:sz w:val="22"/>
          <w:szCs w:val="22"/>
        </w:rPr>
        <w:t>b</w:t>
      </w:r>
      <w:r w:rsidR="00A83F0D">
        <w:rPr>
          <w:sz w:val="22"/>
          <w:szCs w:val="22"/>
        </w:rPr>
        <w:t>o</w:t>
      </w:r>
      <w:r w:rsidR="002522A5">
        <w:rPr>
          <w:sz w:val="22"/>
          <w:szCs w:val="22"/>
        </w:rPr>
        <w:t xml:space="preserve">th </w:t>
      </w:r>
      <w:bookmarkStart w:id="3" w:name="_Hlk16504901"/>
      <w:r w:rsidR="002522A5" w:rsidRPr="002522A5">
        <w:rPr>
          <w:sz w:val="22"/>
          <w:szCs w:val="22"/>
        </w:rPr>
        <w:t xml:space="preserve">DCI-based </w:t>
      </w:r>
      <w:r w:rsidR="002522A5">
        <w:rPr>
          <w:sz w:val="22"/>
          <w:szCs w:val="22"/>
        </w:rPr>
        <w:t xml:space="preserve">and timer-based </w:t>
      </w:r>
      <w:r w:rsidR="002522A5" w:rsidRPr="002522A5">
        <w:rPr>
          <w:sz w:val="22"/>
          <w:szCs w:val="22"/>
        </w:rPr>
        <w:t>BWP switch</w:t>
      </w:r>
      <w:r w:rsidR="00A83F0D">
        <w:rPr>
          <w:sz w:val="22"/>
          <w:szCs w:val="22"/>
        </w:rPr>
        <w:t xml:space="preserve"> </w:t>
      </w:r>
      <w:bookmarkEnd w:id="3"/>
      <w:r w:rsidR="00A83F0D">
        <w:rPr>
          <w:sz w:val="22"/>
          <w:szCs w:val="22"/>
        </w:rPr>
        <w:t>as shown in table 2:</w:t>
      </w:r>
    </w:p>
    <w:p w14:paraId="6326E04D" w14:textId="1B4AB167" w:rsidR="00DA1298" w:rsidRPr="00DA1298" w:rsidRDefault="00DA1298" w:rsidP="00A83F0D">
      <w:pPr>
        <w:keepNext/>
        <w:keepLines/>
        <w:spacing w:before="60" w:after="0"/>
        <w:jc w:val="center"/>
        <w:rPr>
          <w:rFonts w:ascii="Arial" w:eastAsia="SimSun" w:hAnsi="Arial"/>
          <w:b/>
        </w:rPr>
      </w:pPr>
      <w:r w:rsidRPr="00DA1298">
        <w:rPr>
          <w:rFonts w:ascii="Arial" w:eastAsia="SimSun" w:hAnsi="Arial"/>
          <w:b/>
        </w:rPr>
        <w:t xml:space="preserve">Table </w:t>
      </w:r>
      <w:r w:rsidR="00E52894">
        <w:rPr>
          <w:rFonts w:ascii="Arial" w:eastAsia="SimSun" w:hAnsi="Arial"/>
          <w:b/>
        </w:rPr>
        <w:t>2</w:t>
      </w:r>
      <w:r w:rsidRPr="00DA1298">
        <w:rPr>
          <w:rFonts w:ascii="Arial" w:eastAsia="SimSun" w:hAnsi="Arial"/>
          <w:b/>
        </w:rPr>
        <w:t xml:space="preserve">: </w:t>
      </w:r>
      <w:r w:rsidR="00A83F0D">
        <w:rPr>
          <w:rFonts w:ascii="Arial" w:eastAsia="SimSun" w:hAnsi="Arial"/>
          <w:b/>
        </w:rPr>
        <w:t>D</w:t>
      </w:r>
      <w:r w:rsidRPr="00DA1298">
        <w:rPr>
          <w:rFonts w:ascii="Arial" w:eastAsia="SimSun" w:hAnsi="Arial"/>
          <w:b/>
        </w:rPr>
        <w:t>elay</w:t>
      </w:r>
      <w:r w:rsidR="00A83F0D">
        <w:rPr>
          <w:rFonts w:ascii="Arial" w:eastAsia="SimSun" w:hAnsi="Arial"/>
          <w:b/>
        </w:rPr>
        <w:t xml:space="preserve"> for </w:t>
      </w:r>
      <w:r w:rsidR="00A83F0D" w:rsidRPr="00A83F0D">
        <w:rPr>
          <w:rFonts w:ascii="Arial" w:eastAsia="SimSun" w:hAnsi="Arial"/>
          <w:b/>
        </w:rPr>
        <w:t xml:space="preserve">DCI-based </w:t>
      </w:r>
      <w:r w:rsidR="00A83F0D">
        <w:rPr>
          <w:rFonts w:ascii="Arial" w:eastAsia="SimSun" w:hAnsi="Arial"/>
          <w:b/>
        </w:rPr>
        <w:t xml:space="preserve">or </w:t>
      </w:r>
      <w:r w:rsidR="00A83F0D" w:rsidRPr="00A83F0D">
        <w:rPr>
          <w:rFonts w:ascii="Arial" w:eastAsia="SimSun" w:hAnsi="Arial"/>
          <w:b/>
        </w:rPr>
        <w:t>timer-based BWP switch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2"/>
        <w:gridCol w:w="1845"/>
        <w:gridCol w:w="2835"/>
        <w:gridCol w:w="2127"/>
      </w:tblGrid>
      <w:tr w:rsidR="00DA1298" w:rsidRPr="00DA1298" w14:paraId="6E6CB4C3" w14:textId="77777777" w:rsidTr="00E52894">
        <w:trPr>
          <w:trHeight w:val="193"/>
          <w:jc w:val="center"/>
        </w:trPr>
        <w:tc>
          <w:tcPr>
            <w:tcW w:w="1552" w:type="dxa"/>
            <w:vMerge w:val="restart"/>
            <w:shd w:val="clear" w:color="auto" w:fill="auto"/>
            <w:vAlign w:val="center"/>
          </w:tcPr>
          <w:p w14:paraId="6577CBFA" w14:textId="77777777" w:rsidR="00DA1298" w:rsidRPr="00DA1298" w:rsidRDefault="00DA1298" w:rsidP="00DA129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DA1298">
              <w:rPr>
                <w:rFonts w:ascii="Arial" w:eastAsia="SimSun" w:hAnsi="Arial"/>
                <w:b/>
                <w:noProof/>
                <w:sz w:val="16"/>
                <w:szCs w:val="16"/>
                <w:lang w:val="en-US" w:eastAsia="zh-CN"/>
              </w:rPr>
              <w:drawing>
                <wp:inline distT="0" distB="0" distL="0" distR="0" wp14:anchorId="06BB45B7" wp14:editId="596E353A">
                  <wp:extent cx="142875" cy="161925"/>
                  <wp:effectExtent l="0" t="0" r="0" b="0"/>
                  <wp:docPr id="7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5" w:type="dxa"/>
            <w:vMerge w:val="restart"/>
          </w:tcPr>
          <w:p w14:paraId="3FD92623" w14:textId="77777777" w:rsidR="00DA1298" w:rsidRPr="00DA1298" w:rsidRDefault="00DA1298" w:rsidP="00DA129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DA1298">
              <w:rPr>
                <w:rFonts w:ascii="Arial" w:eastAsia="SimSun" w:hAnsi="Arial"/>
                <w:b/>
                <w:sz w:val="16"/>
                <w:szCs w:val="16"/>
              </w:rPr>
              <w:t>NR Slot length (</w:t>
            </w:r>
            <w:proofErr w:type="spellStart"/>
            <w:r w:rsidRPr="00DA1298">
              <w:rPr>
                <w:rFonts w:ascii="Arial" w:eastAsia="SimSun" w:hAnsi="Arial"/>
                <w:b/>
                <w:sz w:val="16"/>
                <w:szCs w:val="16"/>
              </w:rPr>
              <w:t>ms</w:t>
            </w:r>
            <w:proofErr w:type="spellEnd"/>
            <w:r w:rsidRPr="00DA1298">
              <w:rPr>
                <w:rFonts w:ascii="Arial" w:eastAsia="SimSun" w:hAnsi="Arial"/>
                <w:b/>
                <w:sz w:val="16"/>
                <w:szCs w:val="16"/>
              </w:rPr>
              <w:t>)</w:t>
            </w:r>
          </w:p>
        </w:tc>
        <w:tc>
          <w:tcPr>
            <w:tcW w:w="4962" w:type="dxa"/>
            <w:gridSpan w:val="2"/>
          </w:tcPr>
          <w:p w14:paraId="0898F146" w14:textId="77777777" w:rsidR="00DA1298" w:rsidRPr="00DA1298" w:rsidRDefault="00DA1298" w:rsidP="00DA129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zh-CN"/>
              </w:rPr>
            </w:pPr>
            <w:r w:rsidRPr="00DA1298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 xml:space="preserve">BWP switch delay </w:t>
            </w:r>
            <w:proofErr w:type="spellStart"/>
            <w:r w:rsidRPr="00DA1298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T</w:t>
            </w:r>
            <w:r w:rsidRPr="00DA1298">
              <w:rPr>
                <w:rFonts w:ascii="Arial" w:eastAsia="SimSun" w:hAnsi="Arial"/>
                <w:b/>
                <w:sz w:val="16"/>
                <w:szCs w:val="16"/>
                <w:vertAlign w:val="subscript"/>
                <w:lang w:eastAsia="zh-CN"/>
              </w:rPr>
              <w:t>BWPswitchDelay</w:t>
            </w:r>
            <w:proofErr w:type="spellEnd"/>
            <w:r w:rsidRPr="00DA1298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 xml:space="preserve"> (slots)</w:t>
            </w:r>
          </w:p>
        </w:tc>
      </w:tr>
      <w:tr w:rsidR="00DA1298" w:rsidRPr="00DA1298" w14:paraId="6E7801F0" w14:textId="77777777" w:rsidTr="00E52894">
        <w:trPr>
          <w:trHeight w:val="170"/>
          <w:jc w:val="center"/>
        </w:trPr>
        <w:tc>
          <w:tcPr>
            <w:tcW w:w="1552" w:type="dxa"/>
            <w:vMerge/>
            <w:shd w:val="clear" w:color="auto" w:fill="auto"/>
            <w:vAlign w:val="center"/>
          </w:tcPr>
          <w:p w14:paraId="5B5F8EBB" w14:textId="77777777" w:rsidR="00DA1298" w:rsidRPr="00DA1298" w:rsidRDefault="00DA1298" w:rsidP="00DA129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1845" w:type="dxa"/>
            <w:vMerge/>
          </w:tcPr>
          <w:p w14:paraId="7BF3795E" w14:textId="77777777" w:rsidR="00DA1298" w:rsidRPr="00DA1298" w:rsidRDefault="00DA1298" w:rsidP="00DA129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835" w:type="dxa"/>
          </w:tcPr>
          <w:p w14:paraId="4683F865" w14:textId="77777777" w:rsidR="00DA1298" w:rsidRPr="00DA1298" w:rsidRDefault="00DA1298" w:rsidP="00DA129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vertAlign w:val="superscript"/>
                <w:lang w:eastAsia="zh-CN"/>
              </w:rPr>
            </w:pPr>
            <w:r w:rsidRPr="00DA1298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Type 1</w:t>
            </w:r>
            <w:r w:rsidRPr="00DA1298">
              <w:rPr>
                <w:rFonts w:ascii="Arial" w:eastAsia="SimSun" w:hAnsi="Arial"/>
                <w:b/>
                <w:sz w:val="16"/>
                <w:szCs w:val="16"/>
                <w:vertAlign w:val="superscript"/>
                <w:lang w:eastAsia="zh-CN"/>
              </w:rPr>
              <w:t>Note 1</w:t>
            </w:r>
          </w:p>
        </w:tc>
        <w:tc>
          <w:tcPr>
            <w:tcW w:w="2127" w:type="dxa"/>
          </w:tcPr>
          <w:p w14:paraId="4FDD0E3C" w14:textId="77777777" w:rsidR="00DA1298" w:rsidRPr="00DA1298" w:rsidRDefault="00DA1298" w:rsidP="00DA129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vertAlign w:val="superscript"/>
                <w:lang w:eastAsia="zh-CN"/>
              </w:rPr>
            </w:pPr>
            <w:r w:rsidRPr="00DA1298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Type 2</w:t>
            </w:r>
            <w:r w:rsidRPr="00DA1298">
              <w:rPr>
                <w:rFonts w:ascii="Arial" w:eastAsia="SimSun" w:hAnsi="Arial"/>
                <w:b/>
                <w:sz w:val="16"/>
                <w:szCs w:val="16"/>
                <w:vertAlign w:val="superscript"/>
                <w:lang w:eastAsia="zh-CN"/>
              </w:rPr>
              <w:t>Note 1</w:t>
            </w:r>
          </w:p>
        </w:tc>
      </w:tr>
      <w:tr w:rsidR="00DA1298" w:rsidRPr="00DA1298" w:rsidDel="00FC0501" w14:paraId="443DCCC1" w14:textId="77777777" w:rsidTr="00E52894">
        <w:trPr>
          <w:jc w:val="center"/>
        </w:trPr>
        <w:tc>
          <w:tcPr>
            <w:tcW w:w="1552" w:type="dxa"/>
            <w:shd w:val="clear" w:color="auto" w:fill="auto"/>
          </w:tcPr>
          <w:p w14:paraId="0CEF54D8" w14:textId="77777777" w:rsidR="00DA1298" w:rsidRPr="00DA1298" w:rsidRDefault="00DA1298" w:rsidP="00DA12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DA1298">
              <w:rPr>
                <w:rFonts w:ascii="Arial" w:eastAsia="SimSun" w:hAnsi="Arial"/>
                <w:sz w:val="16"/>
                <w:szCs w:val="16"/>
              </w:rPr>
              <w:t>0</w:t>
            </w:r>
          </w:p>
        </w:tc>
        <w:tc>
          <w:tcPr>
            <w:tcW w:w="1845" w:type="dxa"/>
          </w:tcPr>
          <w:p w14:paraId="5496914C" w14:textId="77777777" w:rsidR="00DA1298" w:rsidRPr="00DA1298" w:rsidRDefault="00DA1298" w:rsidP="00DA12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DA1298">
              <w:rPr>
                <w:rFonts w:ascii="Arial" w:eastAsia="SimSun" w:hAnsi="Arial"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2F50FE9B" w14:textId="77777777" w:rsidR="00DA1298" w:rsidRPr="00DA1298" w:rsidRDefault="00DA1298" w:rsidP="00DA12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DA1298">
              <w:rPr>
                <w:rFonts w:ascii="Arial" w:eastAsia="SimSun" w:hAnsi="Arial"/>
                <w:sz w:val="16"/>
                <w:szCs w:val="16"/>
              </w:rPr>
              <w:t>1</w:t>
            </w:r>
          </w:p>
        </w:tc>
        <w:tc>
          <w:tcPr>
            <w:tcW w:w="2127" w:type="dxa"/>
          </w:tcPr>
          <w:p w14:paraId="51444CA9" w14:textId="77777777" w:rsidR="00DA1298" w:rsidRPr="00DA1298" w:rsidRDefault="00DA1298" w:rsidP="00DA12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DA1298">
              <w:rPr>
                <w:rFonts w:ascii="Arial" w:eastAsia="SimSun" w:hAnsi="Arial"/>
                <w:sz w:val="16"/>
                <w:szCs w:val="16"/>
              </w:rPr>
              <w:t>3</w:t>
            </w:r>
          </w:p>
        </w:tc>
      </w:tr>
      <w:tr w:rsidR="00DA1298" w:rsidRPr="00DA1298" w:rsidDel="00FC0501" w14:paraId="37E59A28" w14:textId="77777777" w:rsidTr="00E52894">
        <w:trPr>
          <w:jc w:val="center"/>
        </w:trPr>
        <w:tc>
          <w:tcPr>
            <w:tcW w:w="1552" w:type="dxa"/>
            <w:shd w:val="clear" w:color="auto" w:fill="auto"/>
          </w:tcPr>
          <w:p w14:paraId="11E4EE65" w14:textId="77777777" w:rsidR="00DA1298" w:rsidRPr="00DA1298" w:rsidRDefault="00DA1298" w:rsidP="00DA12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DA1298">
              <w:rPr>
                <w:rFonts w:ascii="Arial" w:eastAsia="SimSun" w:hAnsi="Arial"/>
                <w:sz w:val="16"/>
                <w:szCs w:val="16"/>
              </w:rPr>
              <w:t>1</w:t>
            </w:r>
          </w:p>
        </w:tc>
        <w:tc>
          <w:tcPr>
            <w:tcW w:w="1845" w:type="dxa"/>
          </w:tcPr>
          <w:p w14:paraId="169A49D9" w14:textId="77777777" w:rsidR="00DA1298" w:rsidRPr="00DA1298" w:rsidRDefault="00DA1298" w:rsidP="00DA12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DA1298">
              <w:rPr>
                <w:rFonts w:ascii="Arial" w:eastAsia="SimSun" w:hAnsi="Arial"/>
                <w:sz w:val="16"/>
                <w:szCs w:val="16"/>
              </w:rPr>
              <w:t>0.5</w:t>
            </w:r>
          </w:p>
        </w:tc>
        <w:tc>
          <w:tcPr>
            <w:tcW w:w="2835" w:type="dxa"/>
            <w:shd w:val="clear" w:color="auto" w:fill="auto"/>
          </w:tcPr>
          <w:p w14:paraId="380FC34E" w14:textId="77777777" w:rsidR="00DA1298" w:rsidRPr="00DA1298" w:rsidRDefault="00DA1298" w:rsidP="00DA12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DA1298">
              <w:rPr>
                <w:rFonts w:ascii="Arial" w:eastAsia="SimSun" w:hAnsi="Arial"/>
                <w:sz w:val="16"/>
                <w:szCs w:val="16"/>
              </w:rPr>
              <w:t>2</w:t>
            </w:r>
          </w:p>
        </w:tc>
        <w:tc>
          <w:tcPr>
            <w:tcW w:w="2127" w:type="dxa"/>
          </w:tcPr>
          <w:p w14:paraId="4FC44706" w14:textId="77777777" w:rsidR="00DA1298" w:rsidRPr="00DA1298" w:rsidRDefault="00DA1298" w:rsidP="00DA12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DA1298">
              <w:rPr>
                <w:rFonts w:ascii="Arial" w:eastAsia="SimSun" w:hAnsi="Arial"/>
                <w:sz w:val="16"/>
                <w:szCs w:val="16"/>
              </w:rPr>
              <w:t>5</w:t>
            </w:r>
          </w:p>
        </w:tc>
      </w:tr>
      <w:tr w:rsidR="00DA1298" w:rsidRPr="00DA1298" w:rsidDel="00FC0501" w14:paraId="005289A1" w14:textId="77777777" w:rsidTr="00E52894">
        <w:trPr>
          <w:jc w:val="center"/>
        </w:trPr>
        <w:tc>
          <w:tcPr>
            <w:tcW w:w="1552" w:type="dxa"/>
            <w:shd w:val="clear" w:color="auto" w:fill="auto"/>
          </w:tcPr>
          <w:p w14:paraId="7E57B65C" w14:textId="77777777" w:rsidR="00DA1298" w:rsidRPr="00DA1298" w:rsidRDefault="00DA1298" w:rsidP="00DA12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DA1298">
              <w:rPr>
                <w:rFonts w:ascii="Arial" w:eastAsia="SimSun" w:hAnsi="Arial"/>
                <w:sz w:val="16"/>
                <w:szCs w:val="16"/>
              </w:rPr>
              <w:t>2</w:t>
            </w:r>
          </w:p>
        </w:tc>
        <w:tc>
          <w:tcPr>
            <w:tcW w:w="1845" w:type="dxa"/>
          </w:tcPr>
          <w:p w14:paraId="05FBF2B8" w14:textId="77777777" w:rsidR="00DA1298" w:rsidRPr="00DA1298" w:rsidRDefault="00DA1298" w:rsidP="00DA12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DA1298">
              <w:rPr>
                <w:rFonts w:ascii="Arial" w:eastAsia="SimSun" w:hAnsi="Arial"/>
                <w:sz w:val="16"/>
                <w:szCs w:val="16"/>
              </w:rPr>
              <w:t>0.25</w:t>
            </w:r>
          </w:p>
        </w:tc>
        <w:tc>
          <w:tcPr>
            <w:tcW w:w="2835" w:type="dxa"/>
            <w:shd w:val="clear" w:color="auto" w:fill="auto"/>
          </w:tcPr>
          <w:p w14:paraId="2D9B23BC" w14:textId="77777777" w:rsidR="00DA1298" w:rsidRPr="00DA1298" w:rsidRDefault="00DA1298" w:rsidP="00DA12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DA1298">
              <w:rPr>
                <w:rFonts w:ascii="Arial" w:eastAsia="SimSun" w:hAnsi="Arial"/>
                <w:sz w:val="16"/>
                <w:szCs w:val="16"/>
              </w:rPr>
              <w:t>3</w:t>
            </w:r>
          </w:p>
        </w:tc>
        <w:tc>
          <w:tcPr>
            <w:tcW w:w="2127" w:type="dxa"/>
          </w:tcPr>
          <w:p w14:paraId="33B6A130" w14:textId="77777777" w:rsidR="00DA1298" w:rsidRPr="00DA1298" w:rsidRDefault="00DA1298" w:rsidP="00DA12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DA1298">
              <w:rPr>
                <w:rFonts w:ascii="Arial" w:eastAsia="SimSun" w:hAnsi="Arial"/>
                <w:sz w:val="16"/>
                <w:szCs w:val="16"/>
              </w:rPr>
              <w:t>9</w:t>
            </w:r>
          </w:p>
        </w:tc>
      </w:tr>
      <w:tr w:rsidR="00DA1298" w:rsidRPr="00DA1298" w:rsidDel="00FC0501" w14:paraId="2760CBF3" w14:textId="77777777" w:rsidTr="00E52894">
        <w:trPr>
          <w:jc w:val="center"/>
        </w:trPr>
        <w:tc>
          <w:tcPr>
            <w:tcW w:w="1552" w:type="dxa"/>
            <w:shd w:val="clear" w:color="auto" w:fill="auto"/>
          </w:tcPr>
          <w:p w14:paraId="79769B22" w14:textId="77777777" w:rsidR="00DA1298" w:rsidRPr="00DA1298" w:rsidRDefault="00DA1298" w:rsidP="00DA12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DA1298">
              <w:rPr>
                <w:rFonts w:ascii="Arial" w:eastAsia="SimSun" w:hAnsi="Arial"/>
                <w:sz w:val="16"/>
                <w:szCs w:val="16"/>
              </w:rPr>
              <w:t>3</w:t>
            </w:r>
          </w:p>
        </w:tc>
        <w:tc>
          <w:tcPr>
            <w:tcW w:w="1845" w:type="dxa"/>
          </w:tcPr>
          <w:p w14:paraId="562A69A7" w14:textId="77777777" w:rsidR="00DA1298" w:rsidRPr="00DA1298" w:rsidRDefault="00DA1298" w:rsidP="00DA12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DA1298">
              <w:rPr>
                <w:rFonts w:ascii="Arial" w:eastAsia="SimSun" w:hAnsi="Arial"/>
                <w:sz w:val="16"/>
                <w:szCs w:val="16"/>
              </w:rPr>
              <w:t>0.125</w:t>
            </w:r>
          </w:p>
        </w:tc>
        <w:tc>
          <w:tcPr>
            <w:tcW w:w="2835" w:type="dxa"/>
            <w:shd w:val="clear" w:color="auto" w:fill="auto"/>
          </w:tcPr>
          <w:p w14:paraId="34240F19" w14:textId="77777777" w:rsidR="00DA1298" w:rsidRPr="00DA1298" w:rsidRDefault="00DA1298" w:rsidP="00DA12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DA1298">
              <w:rPr>
                <w:rFonts w:ascii="Arial" w:eastAsia="SimSun" w:hAnsi="Arial"/>
                <w:sz w:val="16"/>
                <w:szCs w:val="16"/>
              </w:rPr>
              <w:t>6</w:t>
            </w:r>
          </w:p>
        </w:tc>
        <w:tc>
          <w:tcPr>
            <w:tcW w:w="2127" w:type="dxa"/>
          </w:tcPr>
          <w:p w14:paraId="66640D58" w14:textId="77777777" w:rsidR="00DA1298" w:rsidRPr="00DA1298" w:rsidRDefault="00DA1298" w:rsidP="00DA12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DA1298">
              <w:rPr>
                <w:rFonts w:ascii="Arial" w:eastAsia="SimSun" w:hAnsi="Arial"/>
                <w:sz w:val="16"/>
                <w:szCs w:val="16"/>
              </w:rPr>
              <w:t>18</w:t>
            </w:r>
          </w:p>
        </w:tc>
      </w:tr>
      <w:tr w:rsidR="00DA1298" w:rsidRPr="00DA1298" w:rsidDel="00FC0501" w14:paraId="0A3DFA62" w14:textId="77777777" w:rsidTr="00E52894">
        <w:trPr>
          <w:jc w:val="center"/>
        </w:trPr>
        <w:tc>
          <w:tcPr>
            <w:tcW w:w="8359" w:type="dxa"/>
            <w:gridSpan w:val="4"/>
            <w:shd w:val="clear" w:color="auto" w:fill="auto"/>
          </w:tcPr>
          <w:p w14:paraId="477D0118" w14:textId="77777777" w:rsidR="00DA1298" w:rsidRPr="00DA1298" w:rsidRDefault="00DA1298" w:rsidP="00DA129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6"/>
                <w:szCs w:val="16"/>
              </w:rPr>
            </w:pPr>
            <w:r w:rsidRPr="00DA1298">
              <w:rPr>
                <w:rFonts w:ascii="Arial" w:eastAsia="SimSun" w:hAnsi="Arial"/>
                <w:sz w:val="16"/>
                <w:szCs w:val="16"/>
              </w:rPr>
              <w:t>Note 1:</w:t>
            </w:r>
            <w:r w:rsidRPr="00DA1298">
              <w:rPr>
                <w:rFonts w:ascii="Arial" w:eastAsia="SimSun" w:hAnsi="Arial"/>
                <w:sz w:val="16"/>
                <w:szCs w:val="16"/>
              </w:rPr>
              <w:tab/>
              <w:t>Depends on UE capability.</w:t>
            </w:r>
          </w:p>
          <w:p w14:paraId="219FCB10" w14:textId="77777777" w:rsidR="00DA1298" w:rsidRPr="00DA1298" w:rsidRDefault="00DA1298" w:rsidP="00DA129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6"/>
                <w:szCs w:val="16"/>
              </w:rPr>
            </w:pPr>
            <w:r w:rsidRPr="00DA1298">
              <w:rPr>
                <w:rFonts w:ascii="Arial" w:eastAsia="SimSun" w:hAnsi="Arial"/>
                <w:sz w:val="16"/>
                <w:szCs w:val="16"/>
              </w:rPr>
              <w:t>Note 2:</w:t>
            </w:r>
            <w:r w:rsidRPr="00DA1298">
              <w:rPr>
                <w:rFonts w:ascii="Arial" w:eastAsia="SimSun" w:hAnsi="Arial"/>
                <w:sz w:val="16"/>
                <w:szCs w:val="16"/>
              </w:rPr>
              <w:tab/>
              <w:t>If the BWP switch involves changing of SCS, the BWP switch delay is determined by the larger one between the SCS before BWP switch and the SCS after BWP switch.</w:t>
            </w:r>
          </w:p>
        </w:tc>
      </w:tr>
    </w:tbl>
    <w:p w14:paraId="59E9386F" w14:textId="501DFDA9" w:rsidR="00DA1298" w:rsidRDefault="00DA1298" w:rsidP="00DB735F">
      <w:pPr>
        <w:pStyle w:val="BodyText"/>
        <w:rPr>
          <w:sz w:val="22"/>
          <w:szCs w:val="22"/>
        </w:rPr>
      </w:pPr>
    </w:p>
    <w:p w14:paraId="54BD678D" w14:textId="16906CB7" w:rsidR="00A83F0D" w:rsidRPr="00A83F0D" w:rsidRDefault="00A83F0D" w:rsidP="00A83F0D">
      <w:pPr>
        <w:pStyle w:val="BodyText"/>
        <w:rPr>
          <w:sz w:val="22"/>
          <w:szCs w:val="22"/>
        </w:rPr>
      </w:pPr>
      <w:r w:rsidRPr="00A83F0D">
        <w:rPr>
          <w:sz w:val="22"/>
          <w:szCs w:val="22"/>
        </w:rPr>
        <w:t xml:space="preserve">The </w:t>
      </w:r>
      <w:r>
        <w:rPr>
          <w:sz w:val="22"/>
          <w:szCs w:val="22"/>
        </w:rPr>
        <w:t>RRC</w:t>
      </w:r>
      <w:r w:rsidRPr="00A83F0D">
        <w:rPr>
          <w:sz w:val="22"/>
          <w:szCs w:val="22"/>
        </w:rPr>
        <w:t xml:space="preserve">-based BWP switch </w:t>
      </w:r>
      <w:r>
        <w:rPr>
          <w:sz w:val="22"/>
          <w:szCs w:val="22"/>
        </w:rPr>
        <w:t xml:space="preserve">delay in number of slots </w:t>
      </w:r>
      <w:r w:rsidR="006A4F3A">
        <w:rPr>
          <w:sz w:val="22"/>
          <w:szCs w:val="22"/>
        </w:rPr>
        <w:t xml:space="preserve">is </w:t>
      </w:r>
      <w:r>
        <w:rPr>
          <w:sz w:val="22"/>
          <w:szCs w:val="22"/>
        </w:rPr>
        <w:t>expressed by</w:t>
      </w:r>
      <w:r w:rsidRPr="00A83F0D">
        <w:rPr>
          <w:sz w:val="22"/>
          <w:szCs w:val="22"/>
        </w:rPr>
        <w:t>:</w:t>
      </w:r>
      <w:r w:rsidR="006A4F3A">
        <w:rPr>
          <w:sz w:val="22"/>
          <w:szCs w:val="2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BWPswitchDelayRRC</m:t>
                </m:r>
              </m:sub>
            </m:sSub>
          </m:num>
          <m:den>
            <m:r>
              <w:rPr>
                <w:rFonts w:ascii="Cambria Math" w:hAnsi="Cambria Math"/>
                <w:lang w:val="en-US" w:eastAsia="zh-CN"/>
              </w:rPr>
              <m:t>NR Slot length</m:t>
            </m:r>
          </m:den>
        </m:f>
      </m:oMath>
    </w:p>
    <w:p w14:paraId="46E24425" w14:textId="04C6ABE7" w:rsidR="00E52894" w:rsidRPr="00BE78B0" w:rsidRDefault="00E52894" w:rsidP="006A4F3A">
      <w:pPr>
        <w:rPr>
          <w:lang w:val="en-US" w:eastAsia="zh-CN"/>
        </w:rPr>
      </w:pPr>
      <w:r w:rsidRPr="00BE78B0">
        <w:rPr>
          <w:lang w:val="en-US" w:eastAsia="zh-CN"/>
        </w:rPr>
        <w:t>where</w:t>
      </w:r>
    </w:p>
    <w:p w14:paraId="1A8BBD3F" w14:textId="5BE3B09E" w:rsidR="00E52894" w:rsidRPr="00BE78B0" w:rsidRDefault="00B54DCA" w:rsidP="00E52894">
      <w:pPr>
        <w:ind w:left="284"/>
        <w:rPr>
          <w:lang w:val="en-US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RRCprocessingDelay</m:t>
            </m:r>
          </m:sub>
        </m:sSub>
      </m:oMath>
      <w:r w:rsidR="00E52894" w:rsidRPr="00BE78B0">
        <w:rPr>
          <w:vertAlign w:val="subscript"/>
          <w:lang w:val="en-US" w:eastAsia="zh-CN"/>
        </w:rPr>
        <w:t xml:space="preserve"> </w:t>
      </w:r>
      <w:r w:rsidR="00E52894" w:rsidRPr="00BE78B0">
        <w:rPr>
          <w:lang w:val="en-US" w:eastAsia="zh-CN"/>
        </w:rPr>
        <w:t>is RRC procedure delay], and</w:t>
      </w:r>
    </w:p>
    <w:p w14:paraId="7DE7D90C" w14:textId="77777777" w:rsidR="00E52894" w:rsidRPr="00BE78B0" w:rsidRDefault="00B54DCA" w:rsidP="00E52894">
      <w:pPr>
        <w:ind w:left="284"/>
        <w:rPr>
          <w:lang w:val="en-US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  <m:r>
          <w:rPr>
            <w:rFonts w:ascii="Cambria Math" w:hAnsi="Cambria Math"/>
            <w:lang w:val="en-US" w:eastAsia="zh-CN"/>
          </w:rPr>
          <m:t>=[6]ms</m:t>
        </m:r>
      </m:oMath>
      <w:r w:rsidR="00E52894" w:rsidRPr="00BE78B0">
        <w:rPr>
          <w:lang w:val="en-US" w:eastAsia="zh-CN"/>
        </w:rPr>
        <w:t xml:space="preserve"> is the time used by the UE to perform BWP </w:t>
      </w:r>
      <w:proofErr w:type="gramStart"/>
      <w:r w:rsidR="00E52894" w:rsidRPr="00BE78B0">
        <w:rPr>
          <w:lang w:val="en-US" w:eastAsia="zh-CN"/>
        </w:rPr>
        <w:t>switch.</w:t>
      </w:r>
      <w:proofErr w:type="gramEnd"/>
    </w:p>
    <w:p w14:paraId="4C20A644" w14:textId="585DCD25" w:rsidR="0005585B" w:rsidRPr="007F43F0" w:rsidRDefault="00226659" w:rsidP="00DB735F">
      <w:pPr>
        <w:pStyle w:val="BodyText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BWP switching </w:t>
      </w:r>
      <w:r w:rsidR="00BD7385">
        <w:rPr>
          <w:sz w:val="22"/>
          <w:szCs w:val="22"/>
          <w:lang w:val="en-US"/>
        </w:rPr>
        <w:t xml:space="preserve">from the old BWP to the new BWP </w:t>
      </w:r>
      <w:r w:rsidR="006A4A50">
        <w:rPr>
          <w:sz w:val="22"/>
          <w:szCs w:val="22"/>
          <w:lang w:val="en-US"/>
        </w:rPr>
        <w:t xml:space="preserve">in a serving cell </w:t>
      </w:r>
      <w:r>
        <w:rPr>
          <w:sz w:val="22"/>
          <w:szCs w:val="22"/>
          <w:lang w:val="en-US"/>
        </w:rPr>
        <w:t xml:space="preserve">is done within </w:t>
      </w:r>
      <w:r w:rsidR="007C53AC">
        <w:rPr>
          <w:sz w:val="22"/>
          <w:szCs w:val="22"/>
          <w:lang w:val="en-US"/>
        </w:rPr>
        <w:t xml:space="preserve">the bandwidth of </w:t>
      </w:r>
      <w:r w:rsidR="006A4A50">
        <w:rPr>
          <w:sz w:val="22"/>
          <w:szCs w:val="22"/>
          <w:lang w:val="en-US"/>
        </w:rPr>
        <w:t xml:space="preserve">that </w:t>
      </w:r>
      <w:r w:rsidR="007C53AC">
        <w:rPr>
          <w:sz w:val="22"/>
          <w:szCs w:val="22"/>
          <w:lang w:val="en-US"/>
        </w:rPr>
        <w:t xml:space="preserve">serving cell. </w:t>
      </w:r>
      <w:r w:rsidR="00E21A02">
        <w:rPr>
          <w:sz w:val="22"/>
          <w:szCs w:val="22"/>
          <w:lang w:val="en-US"/>
        </w:rPr>
        <w:t>A</w:t>
      </w:r>
      <w:r w:rsidR="0020304C">
        <w:rPr>
          <w:sz w:val="22"/>
          <w:szCs w:val="22"/>
          <w:lang w:val="en-US"/>
        </w:rPr>
        <w:t xml:space="preserve">ll the three types of requirements are derived under the assumption that </w:t>
      </w:r>
      <w:r w:rsidR="00AC6654">
        <w:rPr>
          <w:sz w:val="22"/>
          <w:szCs w:val="22"/>
          <w:lang w:val="en-US"/>
        </w:rPr>
        <w:t xml:space="preserve">the UE does not need to </w:t>
      </w:r>
      <w:r w:rsidR="00F47FC2">
        <w:rPr>
          <w:sz w:val="22"/>
          <w:szCs w:val="22"/>
          <w:lang w:val="en-US"/>
        </w:rPr>
        <w:t>warm up its receiver</w:t>
      </w:r>
      <w:r w:rsidR="00E21A02">
        <w:rPr>
          <w:sz w:val="22"/>
          <w:szCs w:val="22"/>
          <w:lang w:val="en-US"/>
        </w:rPr>
        <w:t xml:space="preserve"> </w:t>
      </w:r>
      <w:r w:rsidR="00DE361B">
        <w:rPr>
          <w:sz w:val="22"/>
          <w:szCs w:val="22"/>
          <w:lang w:val="en-US"/>
        </w:rPr>
        <w:t xml:space="preserve">for switching to </w:t>
      </w:r>
      <w:r w:rsidR="00E21A02">
        <w:rPr>
          <w:sz w:val="22"/>
          <w:szCs w:val="22"/>
          <w:lang w:val="en-US"/>
        </w:rPr>
        <w:t xml:space="preserve">the target BWP. Therefore, </w:t>
      </w:r>
      <w:r w:rsidR="00DE361B">
        <w:rPr>
          <w:sz w:val="22"/>
          <w:szCs w:val="22"/>
          <w:lang w:val="en-US"/>
        </w:rPr>
        <w:t xml:space="preserve">the basic </w:t>
      </w:r>
      <w:r w:rsidR="00E21A02">
        <w:rPr>
          <w:sz w:val="22"/>
          <w:szCs w:val="22"/>
          <w:lang w:val="en-US"/>
        </w:rPr>
        <w:t xml:space="preserve">BWP switching </w:t>
      </w:r>
      <w:r w:rsidR="00DE361B">
        <w:rPr>
          <w:sz w:val="22"/>
          <w:szCs w:val="22"/>
          <w:lang w:val="en-US"/>
        </w:rPr>
        <w:t xml:space="preserve">procedure </w:t>
      </w:r>
      <w:r w:rsidR="00E21A02">
        <w:rPr>
          <w:sz w:val="22"/>
          <w:szCs w:val="22"/>
          <w:lang w:val="en-US"/>
        </w:rPr>
        <w:t>is an internal UE operation which should not be impacted</w:t>
      </w:r>
      <w:r w:rsidR="00185059">
        <w:rPr>
          <w:sz w:val="22"/>
          <w:szCs w:val="22"/>
          <w:lang w:val="en-US"/>
        </w:rPr>
        <w:t xml:space="preserve"> </w:t>
      </w:r>
      <w:r w:rsidR="006C1236">
        <w:rPr>
          <w:sz w:val="22"/>
          <w:szCs w:val="22"/>
          <w:lang w:val="en-US"/>
        </w:rPr>
        <w:t xml:space="preserve">by the </w:t>
      </w:r>
      <w:r w:rsidR="00185059">
        <w:rPr>
          <w:sz w:val="22"/>
          <w:szCs w:val="22"/>
          <w:lang w:val="en-US"/>
        </w:rPr>
        <w:t>LBT failures</w:t>
      </w:r>
      <w:r w:rsidR="003A3641">
        <w:rPr>
          <w:sz w:val="22"/>
          <w:szCs w:val="22"/>
          <w:lang w:val="en-US"/>
        </w:rPr>
        <w:t xml:space="preserve">. </w:t>
      </w:r>
      <w:r w:rsidR="00605E2C">
        <w:rPr>
          <w:sz w:val="22"/>
          <w:szCs w:val="22"/>
          <w:lang w:val="en-US"/>
        </w:rPr>
        <w:t>However, t</w:t>
      </w:r>
      <w:r w:rsidR="00DD6EEF">
        <w:rPr>
          <w:sz w:val="22"/>
          <w:szCs w:val="22"/>
          <w:lang w:val="en-US"/>
        </w:rPr>
        <w:t xml:space="preserve">he UE is required to </w:t>
      </w:r>
      <w:r w:rsidR="008478D3">
        <w:rPr>
          <w:sz w:val="22"/>
          <w:szCs w:val="22"/>
          <w:lang w:val="en-US"/>
        </w:rPr>
        <w:t xml:space="preserve">receive PDSCH or transmit PUSCH on </w:t>
      </w:r>
      <w:r w:rsidR="008D6392">
        <w:rPr>
          <w:sz w:val="22"/>
          <w:szCs w:val="22"/>
          <w:lang w:val="en-US"/>
        </w:rPr>
        <w:t xml:space="preserve">the new BWP within the BWP switching delay. </w:t>
      </w:r>
      <w:r w:rsidR="00495F75">
        <w:rPr>
          <w:sz w:val="22"/>
          <w:szCs w:val="22"/>
          <w:lang w:val="en-US"/>
        </w:rPr>
        <w:t xml:space="preserve">The reception of PDSCH </w:t>
      </w:r>
      <w:r w:rsidR="00ED400C">
        <w:rPr>
          <w:sz w:val="22"/>
          <w:szCs w:val="22"/>
          <w:lang w:val="en-US"/>
        </w:rPr>
        <w:t xml:space="preserve">for DL BWP switch </w:t>
      </w:r>
      <w:r w:rsidR="00495F75">
        <w:rPr>
          <w:sz w:val="22"/>
          <w:szCs w:val="22"/>
          <w:lang w:val="en-US"/>
        </w:rPr>
        <w:t xml:space="preserve">or transmission of PUSCH </w:t>
      </w:r>
      <w:r w:rsidR="00ED400C">
        <w:rPr>
          <w:sz w:val="22"/>
          <w:szCs w:val="22"/>
          <w:lang w:val="en-US"/>
        </w:rPr>
        <w:t xml:space="preserve">for UL BWP switch </w:t>
      </w:r>
      <w:r w:rsidR="00495F75">
        <w:rPr>
          <w:sz w:val="22"/>
          <w:szCs w:val="22"/>
          <w:lang w:val="en-US"/>
        </w:rPr>
        <w:t xml:space="preserve">can be </w:t>
      </w:r>
      <w:r w:rsidR="008F1B58">
        <w:rPr>
          <w:sz w:val="22"/>
          <w:szCs w:val="22"/>
          <w:lang w:val="en-US"/>
        </w:rPr>
        <w:t xml:space="preserve">interrupted </w:t>
      </w:r>
      <w:r w:rsidR="00495F75">
        <w:rPr>
          <w:sz w:val="22"/>
          <w:szCs w:val="22"/>
          <w:lang w:val="en-US"/>
        </w:rPr>
        <w:t>due to LBT failure</w:t>
      </w:r>
      <w:r w:rsidR="000375AB">
        <w:rPr>
          <w:sz w:val="22"/>
          <w:szCs w:val="22"/>
          <w:lang w:val="en-US"/>
        </w:rPr>
        <w:t xml:space="preserve">. </w:t>
      </w:r>
      <w:r w:rsidR="002A68DF">
        <w:rPr>
          <w:sz w:val="22"/>
          <w:szCs w:val="22"/>
          <w:lang w:val="en-US"/>
        </w:rPr>
        <w:t xml:space="preserve">However, </w:t>
      </w:r>
      <w:r w:rsidR="006E391E">
        <w:rPr>
          <w:sz w:val="22"/>
          <w:szCs w:val="22"/>
          <w:lang w:val="en-US"/>
        </w:rPr>
        <w:t xml:space="preserve">regardless of </w:t>
      </w:r>
      <w:r w:rsidR="00A64B96">
        <w:rPr>
          <w:sz w:val="22"/>
          <w:szCs w:val="22"/>
          <w:lang w:val="en-US"/>
        </w:rPr>
        <w:t xml:space="preserve">the </w:t>
      </w:r>
      <w:r w:rsidR="006E391E">
        <w:rPr>
          <w:sz w:val="22"/>
          <w:szCs w:val="22"/>
          <w:lang w:val="en-US"/>
        </w:rPr>
        <w:t xml:space="preserve">LBT failures </w:t>
      </w:r>
      <w:r w:rsidR="002A68DF">
        <w:rPr>
          <w:sz w:val="22"/>
          <w:szCs w:val="22"/>
          <w:lang w:val="en-US"/>
        </w:rPr>
        <w:t xml:space="preserve">the UE should still complete the ongoing active BWP switching operation as soon as </w:t>
      </w:r>
      <w:r w:rsidR="00CA4A9E">
        <w:rPr>
          <w:sz w:val="22"/>
          <w:szCs w:val="22"/>
          <w:lang w:val="en-US"/>
        </w:rPr>
        <w:t>the UE can access the DL channel (for DL BWP switch) or UL channel (for DL BWP switch)</w:t>
      </w:r>
      <w:r w:rsidR="002A68DF">
        <w:rPr>
          <w:sz w:val="22"/>
          <w:szCs w:val="22"/>
          <w:lang w:val="en-US"/>
        </w:rPr>
        <w:t xml:space="preserve">. </w:t>
      </w:r>
      <w:r w:rsidR="000375AB">
        <w:rPr>
          <w:sz w:val="22"/>
          <w:szCs w:val="22"/>
          <w:lang w:val="en-US"/>
        </w:rPr>
        <w:t xml:space="preserve">Therefore, </w:t>
      </w:r>
      <w:r w:rsidR="0096138A">
        <w:rPr>
          <w:sz w:val="22"/>
          <w:szCs w:val="22"/>
          <w:lang w:val="en-US"/>
        </w:rPr>
        <w:t>the total BWP switching</w:t>
      </w:r>
      <w:r w:rsidR="00A06A66">
        <w:rPr>
          <w:sz w:val="22"/>
          <w:szCs w:val="22"/>
          <w:lang w:val="en-US"/>
        </w:rPr>
        <w:t xml:space="preserve"> </w:t>
      </w:r>
      <w:r w:rsidR="0096138A">
        <w:rPr>
          <w:sz w:val="22"/>
          <w:szCs w:val="22"/>
          <w:lang w:val="en-US"/>
        </w:rPr>
        <w:t>delay</w:t>
      </w:r>
      <w:r w:rsidR="00D207B0">
        <w:rPr>
          <w:sz w:val="22"/>
          <w:szCs w:val="22"/>
          <w:lang w:val="en-US"/>
        </w:rPr>
        <w:t xml:space="preserve"> </w:t>
      </w:r>
      <w:r w:rsidR="00613F3B">
        <w:rPr>
          <w:sz w:val="22"/>
          <w:szCs w:val="22"/>
          <w:lang w:val="en-US"/>
        </w:rPr>
        <w:t xml:space="preserve">may have to be </w:t>
      </w:r>
      <w:r w:rsidR="0096138A">
        <w:rPr>
          <w:sz w:val="22"/>
          <w:szCs w:val="22"/>
          <w:lang w:val="en-US"/>
        </w:rPr>
        <w:t xml:space="preserve">extended </w:t>
      </w:r>
      <w:r w:rsidR="000A0248">
        <w:rPr>
          <w:sz w:val="22"/>
          <w:szCs w:val="22"/>
          <w:lang w:val="en-US"/>
        </w:rPr>
        <w:t xml:space="preserve">according to some rule </w:t>
      </w:r>
      <w:r w:rsidR="00A06A66">
        <w:rPr>
          <w:sz w:val="22"/>
          <w:szCs w:val="22"/>
          <w:lang w:val="en-US"/>
        </w:rPr>
        <w:t xml:space="preserve">for </w:t>
      </w:r>
      <w:r w:rsidR="008F1B58">
        <w:rPr>
          <w:sz w:val="22"/>
          <w:szCs w:val="22"/>
          <w:lang w:val="en-US"/>
        </w:rPr>
        <w:t xml:space="preserve">enabling the UE to </w:t>
      </w:r>
      <w:r w:rsidR="00A06A66">
        <w:rPr>
          <w:sz w:val="22"/>
          <w:szCs w:val="22"/>
          <w:lang w:val="en-US"/>
        </w:rPr>
        <w:t>receiv</w:t>
      </w:r>
      <w:r w:rsidR="008F1B58">
        <w:rPr>
          <w:sz w:val="22"/>
          <w:szCs w:val="22"/>
          <w:lang w:val="en-US"/>
        </w:rPr>
        <w:t xml:space="preserve">e </w:t>
      </w:r>
      <w:r w:rsidR="00A06A66">
        <w:rPr>
          <w:sz w:val="22"/>
          <w:szCs w:val="22"/>
          <w:lang w:val="en-US"/>
        </w:rPr>
        <w:t xml:space="preserve">PDSCH or transmit PUSCH </w:t>
      </w:r>
      <w:r w:rsidR="003E6D8A">
        <w:rPr>
          <w:sz w:val="22"/>
          <w:szCs w:val="22"/>
          <w:lang w:val="en-US"/>
        </w:rPr>
        <w:t xml:space="preserve">in the new BWP </w:t>
      </w:r>
      <w:r w:rsidR="00FD23CE">
        <w:rPr>
          <w:sz w:val="22"/>
          <w:szCs w:val="22"/>
          <w:lang w:val="en-US"/>
        </w:rPr>
        <w:t xml:space="preserve">after </w:t>
      </w:r>
      <w:r w:rsidR="00A06A66">
        <w:rPr>
          <w:sz w:val="22"/>
          <w:szCs w:val="22"/>
          <w:lang w:val="en-US"/>
        </w:rPr>
        <w:t>account</w:t>
      </w:r>
      <w:r w:rsidR="00FD23CE">
        <w:rPr>
          <w:sz w:val="22"/>
          <w:szCs w:val="22"/>
          <w:lang w:val="en-US"/>
        </w:rPr>
        <w:t>ing</w:t>
      </w:r>
      <w:r w:rsidR="00A06A66">
        <w:rPr>
          <w:sz w:val="22"/>
          <w:szCs w:val="22"/>
          <w:lang w:val="en-US"/>
        </w:rPr>
        <w:t xml:space="preserve"> for LBT failures </w:t>
      </w:r>
      <w:r w:rsidR="00ED400C">
        <w:rPr>
          <w:sz w:val="22"/>
          <w:szCs w:val="22"/>
          <w:lang w:val="en-US"/>
        </w:rPr>
        <w:t xml:space="preserve">in </w:t>
      </w:r>
      <w:r w:rsidR="00582D6E">
        <w:rPr>
          <w:sz w:val="22"/>
          <w:szCs w:val="22"/>
          <w:lang w:val="en-US"/>
        </w:rPr>
        <w:t xml:space="preserve">the BS </w:t>
      </w:r>
      <w:r w:rsidR="00CE6281">
        <w:rPr>
          <w:sz w:val="22"/>
          <w:szCs w:val="22"/>
          <w:lang w:val="en-US"/>
        </w:rPr>
        <w:t xml:space="preserve">in DL </w:t>
      </w:r>
      <w:r w:rsidR="00582D6E">
        <w:rPr>
          <w:sz w:val="22"/>
          <w:szCs w:val="22"/>
          <w:lang w:val="en-US"/>
        </w:rPr>
        <w:t xml:space="preserve">or in the UE </w:t>
      </w:r>
      <w:r w:rsidR="00CE6281">
        <w:rPr>
          <w:sz w:val="22"/>
          <w:szCs w:val="22"/>
          <w:lang w:val="en-US"/>
        </w:rPr>
        <w:t xml:space="preserve">in UL </w:t>
      </w:r>
      <w:r w:rsidR="00582D6E">
        <w:rPr>
          <w:sz w:val="22"/>
          <w:szCs w:val="22"/>
          <w:lang w:val="en-US"/>
        </w:rPr>
        <w:t>respectively</w:t>
      </w:r>
      <w:r w:rsidR="008E6DA3">
        <w:rPr>
          <w:sz w:val="22"/>
          <w:szCs w:val="22"/>
          <w:lang w:val="en-US"/>
        </w:rPr>
        <w:t xml:space="preserve">. </w:t>
      </w:r>
      <w:r w:rsidR="00A64B96">
        <w:rPr>
          <w:sz w:val="22"/>
          <w:szCs w:val="22"/>
          <w:lang w:val="en-US"/>
        </w:rPr>
        <w:t>The rule should ensure there is no</w:t>
      </w:r>
      <w:r w:rsidR="008B6C9D">
        <w:rPr>
          <w:sz w:val="22"/>
          <w:szCs w:val="22"/>
          <w:lang w:val="en-US"/>
        </w:rPr>
        <w:t xml:space="preserve"> </w:t>
      </w:r>
      <w:r w:rsidR="001431BC">
        <w:rPr>
          <w:sz w:val="22"/>
          <w:szCs w:val="22"/>
          <w:lang w:val="en-US"/>
        </w:rPr>
        <w:t xml:space="preserve">additional </w:t>
      </w:r>
      <w:r w:rsidR="008B6C9D">
        <w:rPr>
          <w:sz w:val="22"/>
          <w:szCs w:val="22"/>
          <w:lang w:val="en-US"/>
        </w:rPr>
        <w:t xml:space="preserve">delay </w:t>
      </w:r>
      <w:r w:rsidR="001431BC">
        <w:rPr>
          <w:sz w:val="22"/>
          <w:szCs w:val="22"/>
          <w:lang w:val="en-US"/>
        </w:rPr>
        <w:t xml:space="preserve">in switching the BWP </w:t>
      </w:r>
      <w:r w:rsidR="008B6C9D">
        <w:rPr>
          <w:sz w:val="22"/>
          <w:szCs w:val="22"/>
          <w:lang w:val="en-US"/>
        </w:rPr>
        <w:t xml:space="preserve">when there are no LBT failures. </w:t>
      </w:r>
      <w:r w:rsidR="009F2290">
        <w:rPr>
          <w:sz w:val="22"/>
          <w:szCs w:val="22"/>
          <w:lang w:val="en-US"/>
        </w:rPr>
        <w:t>This needs further investigation.</w:t>
      </w:r>
    </w:p>
    <w:p w14:paraId="623C4788" w14:textId="1B2147B9" w:rsidR="004A4FEF" w:rsidRDefault="00FC17E1" w:rsidP="0004704B">
      <w:pPr>
        <w:pStyle w:val="ListParagraph"/>
        <w:numPr>
          <w:ilvl w:val="0"/>
          <w:numId w:val="29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szCs w:val="22"/>
        </w:rPr>
        <w:t>Observation</w:t>
      </w:r>
      <w:r w:rsidR="00890528">
        <w:rPr>
          <w:rFonts w:ascii="Times New Roman" w:hAnsi="Times New Roman"/>
          <w:b/>
          <w:szCs w:val="22"/>
        </w:rPr>
        <w:t xml:space="preserve"> #1</w:t>
      </w:r>
      <w:r w:rsidR="00890528" w:rsidRPr="00890528">
        <w:rPr>
          <w:rFonts w:ascii="Times New Roman" w:hAnsi="Times New Roman"/>
          <w:szCs w:val="22"/>
        </w:rPr>
        <w:t>:</w:t>
      </w:r>
      <w:r w:rsidR="00890528">
        <w:rPr>
          <w:rFonts w:ascii="Times New Roman" w:hAnsi="Times New Roman"/>
          <w:szCs w:val="22"/>
        </w:rPr>
        <w:t xml:space="preserve"> The </w:t>
      </w:r>
      <w:r w:rsidR="00A91752">
        <w:rPr>
          <w:rFonts w:ascii="Times New Roman" w:hAnsi="Times New Roman"/>
          <w:szCs w:val="22"/>
        </w:rPr>
        <w:t xml:space="preserve">PDSCH reception and/or PUSCH </w:t>
      </w:r>
      <w:r w:rsidR="00890528">
        <w:rPr>
          <w:rFonts w:ascii="Times New Roman" w:hAnsi="Times New Roman"/>
          <w:szCs w:val="22"/>
        </w:rPr>
        <w:t xml:space="preserve">transmission on </w:t>
      </w:r>
      <w:r w:rsidR="00A91752">
        <w:rPr>
          <w:rFonts w:ascii="Times New Roman" w:hAnsi="Times New Roman"/>
          <w:szCs w:val="22"/>
        </w:rPr>
        <w:t xml:space="preserve">the new BWP </w:t>
      </w:r>
      <w:r w:rsidR="00B92BCD">
        <w:rPr>
          <w:rFonts w:ascii="Times New Roman" w:hAnsi="Times New Roman"/>
          <w:szCs w:val="22"/>
        </w:rPr>
        <w:t xml:space="preserve">may be delayed due to LBT failures in DL and/or in UL respectively. </w:t>
      </w:r>
    </w:p>
    <w:p w14:paraId="66C955F4" w14:textId="41F92BB0" w:rsidR="00EC7CA9" w:rsidRDefault="00EC7CA9" w:rsidP="00EC7CA9">
      <w:pPr>
        <w:pStyle w:val="ListParagraph"/>
        <w:numPr>
          <w:ilvl w:val="0"/>
          <w:numId w:val="29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0A786F">
        <w:rPr>
          <w:rFonts w:ascii="Times New Roman" w:hAnsi="Times New Roman"/>
          <w:b/>
          <w:szCs w:val="22"/>
        </w:rPr>
        <w:t>Proposal # 1</w:t>
      </w:r>
      <w:r w:rsidRPr="000A786F">
        <w:rPr>
          <w:rFonts w:ascii="Times New Roman" w:hAnsi="Times New Roman"/>
          <w:szCs w:val="22"/>
        </w:rPr>
        <w:t xml:space="preserve">: </w:t>
      </w:r>
      <w:r>
        <w:rPr>
          <w:rFonts w:ascii="Times New Roman" w:hAnsi="Times New Roman"/>
          <w:szCs w:val="22"/>
        </w:rPr>
        <w:t xml:space="preserve">The basic </w:t>
      </w:r>
      <w:r w:rsidR="004F7041">
        <w:rPr>
          <w:rFonts w:ascii="Times New Roman" w:hAnsi="Times New Roman"/>
          <w:szCs w:val="22"/>
        </w:rPr>
        <w:t xml:space="preserve">time period </w:t>
      </w:r>
      <w:r>
        <w:rPr>
          <w:rFonts w:ascii="Times New Roman" w:hAnsi="Times New Roman"/>
          <w:szCs w:val="22"/>
        </w:rPr>
        <w:t>over which the BWP switching occurs shall be the same as defined in the existing requirements</w:t>
      </w:r>
      <w:r w:rsidRPr="000A786F">
        <w:rPr>
          <w:rFonts w:ascii="Times New Roman" w:hAnsi="Times New Roman"/>
          <w:szCs w:val="22"/>
        </w:rPr>
        <w:t>.</w:t>
      </w:r>
      <w:r w:rsidR="004F7041">
        <w:rPr>
          <w:rFonts w:ascii="Times New Roman" w:hAnsi="Times New Roman"/>
          <w:szCs w:val="22"/>
        </w:rPr>
        <w:t xml:space="preserve"> </w:t>
      </w:r>
    </w:p>
    <w:p w14:paraId="0F0DE225" w14:textId="1C661CBC" w:rsidR="00B831E1" w:rsidRPr="00B831E1" w:rsidRDefault="00B831E1" w:rsidP="00B831E1">
      <w:pPr>
        <w:pStyle w:val="ListParagraph"/>
        <w:numPr>
          <w:ilvl w:val="0"/>
          <w:numId w:val="29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0A786F">
        <w:rPr>
          <w:rFonts w:ascii="Times New Roman" w:hAnsi="Times New Roman"/>
          <w:b/>
          <w:szCs w:val="22"/>
        </w:rPr>
        <w:t xml:space="preserve">Proposal # </w:t>
      </w:r>
      <w:r>
        <w:rPr>
          <w:rFonts w:ascii="Times New Roman" w:hAnsi="Times New Roman"/>
          <w:b/>
          <w:szCs w:val="22"/>
        </w:rPr>
        <w:t>2</w:t>
      </w:r>
      <w:r w:rsidRPr="000A786F">
        <w:rPr>
          <w:rFonts w:ascii="Times New Roman" w:hAnsi="Times New Roman"/>
          <w:szCs w:val="22"/>
        </w:rPr>
        <w:t xml:space="preserve">: </w:t>
      </w:r>
      <w:r>
        <w:rPr>
          <w:rFonts w:ascii="Times New Roman" w:hAnsi="Times New Roman"/>
          <w:szCs w:val="22"/>
        </w:rPr>
        <w:t>T</w:t>
      </w:r>
      <w:r w:rsidR="00CE0129">
        <w:rPr>
          <w:rFonts w:ascii="Times New Roman" w:hAnsi="Times New Roman"/>
          <w:szCs w:val="22"/>
        </w:rPr>
        <w:t>he impact of LBT failures on PDSCH reception or PUSCH transmission after the BWP switching needs further investigation</w:t>
      </w:r>
      <w:r w:rsidRPr="000A786F">
        <w:rPr>
          <w:rFonts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 xml:space="preserve"> </w:t>
      </w:r>
    </w:p>
    <w:p w14:paraId="011BD56B" w14:textId="54810349" w:rsidR="00D7529E" w:rsidRDefault="00A91752" w:rsidP="003831ED">
      <w:pPr>
        <w:pStyle w:val="Heading1"/>
        <w:numPr>
          <w:ilvl w:val="0"/>
          <w:numId w:val="25"/>
        </w:numPr>
        <w:spacing w:before="360" w:after="240"/>
        <w:ind w:left="357" w:hanging="357"/>
      </w:pPr>
      <w:r w:rsidRPr="004A4FEF">
        <w:rPr>
          <w:rFonts w:ascii="Times New Roman" w:hAnsi="Times New Roman"/>
          <w:szCs w:val="22"/>
        </w:rPr>
        <w:t xml:space="preserve"> </w:t>
      </w:r>
      <w:r w:rsidR="00D7529E">
        <w:t>Analysis of interruption due to active BWP switching</w:t>
      </w:r>
    </w:p>
    <w:p w14:paraId="2BBDB07C" w14:textId="77777777" w:rsidR="00526C12" w:rsidRDefault="00D26130" w:rsidP="00C95797">
      <w:pPr>
        <w:spacing w:after="0"/>
        <w:rPr>
          <w:sz w:val="22"/>
          <w:szCs w:val="22"/>
        </w:rPr>
      </w:pPr>
      <w:r>
        <w:rPr>
          <w:sz w:val="22"/>
          <w:szCs w:val="22"/>
        </w:rPr>
        <w:t>In</w:t>
      </w:r>
      <w:r w:rsidR="00D0587D">
        <w:rPr>
          <w:sz w:val="22"/>
          <w:szCs w:val="22"/>
        </w:rPr>
        <w:t xml:space="preserve"> the existing requirements </w:t>
      </w:r>
      <w:r w:rsidR="00A43764">
        <w:rPr>
          <w:sz w:val="22"/>
          <w:szCs w:val="22"/>
        </w:rPr>
        <w:t>d</w:t>
      </w:r>
      <w:r w:rsidR="0025308E">
        <w:rPr>
          <w:sz w:val="22"/>
          <w:szCs w:val="22"/>
        </w:rPr>
        <w:t xml:space="preserve">uring the </w:t>
      </w:r>
      <w:r w:rsidR="0025308E" w:rsidRPr="00A62A8A">
        <w:rPr>
          <w:sz w:val="22"/>
          <w:szCs w:val="22"/>
        </w:rPr>
        <w:t xml:space="preserve">BWP switching </w:t>
      </w:r>
      <w:r w:rsidR="0025308E">
        <w:rPr>
          <w:sz w:val="22"/>
          <w:szCs w:val="22"/>
        </w:rPr>
        <w:t>in a serving cell</w:t>
      </w:r>
      <w:r w:rsidR="00BB62FC">
        <w:rPr>
          <w:sz w:val="22"/>
          <w:szCs w:val="22"/>
        </w:rPr>
        <w:t xml:space="preserve"> (aggressor serving cell)</w:t>
      </w:r>
      <w:r w:rsidR="00FC4C51">
        <w:rPr>
          <w:sz w:val="22"/>
          <w:szCs w:val="22"/>
        </w:rPr>
        <w:t xml:space="preserve">, </w:t>
      </w:r>
      <w:r w:rsidR="0025308E">
        <w:rPr>
          <w:sz w:val="22"/>
          <w:szCs w:val="22"/>
        </w:rPr>
        <w:t>t</w:t>
      </w:r>
      <w:r w:rsidR="00D7529E" w:rsidRPr="00A62A8A">
        <w:rPr>
          <w:sz w:val="22"/>
          <w:szCs w:val="22"/>
        </w:rPr>
        <w:t xml:space="preserve">he </w:t>
      </w:r>
      <w:r w:rsidR="00AE7472">
        <w:rPr>
          <w:sz w:val="22"/>
          <w:szCs w:val="22"/>
        </w:rPr>
        <w:t xml:space="preserve">UE is allowed </w:t>
      </w:r>
      <w:r w:rsidR="007C4B1D">
        <w:rPr>
          <w:sz w:val="22"/>
          <w:szCs w:val="22"/>
        </w:rPr>
        <w:t xml:space="preserve">an interruption in both DL and UL on </w:t>
      </w:r>
      <w:r w:rsidR="003831ED">
        <w:rPr>
          <w:sz w:val="22"/>
          <w:szCs w:val="22"/>
        </w:rPr>
        <w:t>other serving cells</w:t>
      </w:r>
      <w:r w:rsidR="002A11D3">
        <w:rPr>
          <w:sz w:val="22"/>
          <w:szCs w:val="22"/>
        </w:rPr>
        <w:t xml:space="preserve"> </w:t>
      </w:r>
      <w:r w:rsidR="00BB62FC">
        <w:rPr>
          <w:sz w:val="22"/>
          <w:szCs w:val="22"/>
        </w:rPr>
        <w:t xml:space="preserve">(victim serving cells) </w:t>
      </w:r>
      <w:r w:rsidR="002A11D3">
        <w:rPr>
          <w:sz w:val="22"/>
          <w:szCs w:val="22"/>
        </w:rPr>
        <w:t xml:space="preserve">including LTE serving cells in EN-DC or NE-DC. </w:t>
      </w:r>
      <w:r w:rsidR="007157B2">
        <w:rPr>
          <w:sz w:val="22"/>
          <w:szCs w:val="22"/>
        </w:rPr>
        <w:t xml:space="preserve">The interruption </w:t>
      </w:r>
      <w:r w:rsidR="0036042E">
        <w:rPr>
          <w:sz w:val="22"/>
          <w:szCs w:val="22"/>
        </w:rPr>
        <w:t xml:space="preserve">on the </w:t>
      </w:r>
      <w:r w:rsidR="00BB62FC">
        <w:rPr>
          <w:sz w:val="22"/>
          <w:szCs w:val="22"/>
        </w:rPr>
        <w:t xml:space="preserve">victim </w:t>
      </w:r>
      <w:r w:rsidR="0036042E">
        <w:rPr>
          <w:sz w:val="22"/>
          <w:szCs w:val="22"/>
        </w:rPr>
        <w:t xml:space="preserve">serving cell </w:t>
      </w:r>
      <w:r w:rsidR="007157B2">
        <w:rPr>
          <w:sz w:val="22"/>
          <w:szCs w:val="22"/>
        </w:rPr>
        <w:t xml:space="preserve">depends on factors such as </w:t>
      </w:r>
      <w:r w:rsidR="00F9261B">
        <w:rPr>
          <w:sz w:val="22"/>
          <w:szCs w:val="22"/>
        </w:rPr>
        <w:t xml:space="preserve">RF tuning, synchronization level </w:t>
      </w:r>
      <w:r w:rsidR="00DB6C3F">
        <w:rPr>
          <w:sz w:val="22"/>
          <w:szCs w:val="22"/>
        </w:rPr>
        <w:t xml:space="preserve">in CA or DC </w:t>
      </w:r>
      <w:r w:rsidR="00F9261B">
        <w:rPr>
          <w:sz w:val="22"/>
          <w:szCs w:val="22"/>
        </w:rPr>
        <w:t xml:space="preserve">(e.g. whether </w:t>
      </w:r>
      <w:r w:rsidR="0036042E">
        <w:rPr>
          <w:sz w:val="22"/>
          <w:szCs w:val="22"/>
        </w:rPr>
        <w:t xml:space="preserve">synchronous or asynchronous) etc. </w:t>
      </w:r>
    </w:p>
    <w:p w14:paraId="53CB065D" w14:textId="77777777" w:rsidR="00272DEA" w:rsidRDefault="00FE403D" w:rsidP="00526C12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>I</w:t>
      </w:r>
      <w:r w:rsidR="00A13373">
        <w:rPr>
          <w:sz w:val="22"/>
          <w:szCs w:val="22"/>
        </w:rPr>
        <w:t>n the existing EN-</w:t>
      </w:r>
      <w:r>
        <w:rPr>
          <w:sz w:val="22"/>
          <w:szCs w:val="22"/>
        </w:rPr>
        <w:t xml:space="preserve">DC, </w:t>
      </w:r>
      <w:r w:rsidR="00A13373">
        <w:rPr>
          <w:sz w:val="22"/>
          <w:szCs w:val="22"/>
        </w:rPr>
        <w:t xml:space="preserve">the length of interruption </w:t>
      </w:r>
      <w:r>
        <w:rPr>
          <w:sz w:val="22"/>
          <w:szCs w:val="22"/>
        </w:rPr>
        <w:t xml:space="preserve">on </w:t>
      </w:r>
      <w:r w:rsidR="00272DEA">
        <w:rPr>
          <w:sz w:val="22"/>
          <w:szCs w:val="22"/>
        </w:rPr>
        <w:t xml:space="preserve">the victim </w:t>
      </w:r>
      <w:r>
        <w:rPr>
          <w:sz w:val="22"/>
          <w:szCs w:val="22"/>
        </w:rPr>
        <w:t xml:space="preserve">LTE serving cell due to BWP switching on NR serving cell </w:t>
      </w:r>
      <w:r w:rsidR="00A13373">
        <w:rPr>
          <w:sz w:val="22"/>
          <w:szCs w:val="22"/>
        </w:rPr>
        <w:t>depends on whether the UE is configured in synchronous EN-DC (1 subframe) or asynchronous EN-DC (2 subframes). NE-DC scenario is not relevant for NR-U.</w:t>
      </w:r>
      <w:r>
        <w:rPr>
          <w:sz w:val="22"/>
          <w:szCs w:val="22"/>
        </w:rPr>
        <w:t xml:space="preserve"> </w:t>
      </w:r>
    </w:p>
    <w:p w14:paraId="0D2BE2A9" w14:textId="5AF88B48" w:rsidR="00FC17E1" w:rsidRDefault="008C59DE" w:rsidP="00526C12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Table 3 shows an example of different </w:t>
      </w:r>
      <w:proofErr w:type="spellStart"/>
      <w:r w:rsidR="00B86633">
        <w:rPr>
          <w:sz w:val="22"/>
          <w:szCs w:val="22"/>
        </w:rPr>
        <w:t>combinaton</w:t>
      </w:r>
      <w:proofErr w:type="spellEnd"/>
      <w:r w:rsidR="00B86633">
        <w:rPr>
          <w:sz w:val="22"/>
          <w:szCs w:val="22"/>
        </w:rPr>
        <w:t xml:space="preserve"> of aggressor serving cells (where BWP is switched) and the </w:t>
      </w:r>
      <w:r w:rsidR="00272DEA">
        <w:rPr>
          <w:sz w:val="22"/>
          <w:szCs w:val="22"/>
        </w:rPr>
        <w:t xml:space="preserve">victim </w:t>
      </w:r>
      <w:r>
        <w:rPr>
          <w:sz w:val="22"/>
          <w:szCs w:val="22"/>
        </w:rPr>
        <w:t xml:space="preserve">serving cells where interruption can occur </w:t>
      </w:r>
      <w:r w:rsidR="00175845">
        <w:rPr>
          <w:sz w:val="22"/>
          <w:szCs w:val="22"/>
        </w:rPr>
        <w:t xml:space="preserve">in different NR-U scenarios. </w:t>
      </w:r>
      <w:r w:rsidR="00A77C28">
        <w:rPr>
          <w:sz w:val="22"/>
          <w:szCs w:val="22"/>
        </w:rPr>
        <w:t>For simplicity t</w:t>
      </w:r>
      <w:r w:rsidR="00AD12D3">
        <w:rPr>
          <w:sz w:val="22"/>
          <w:szCs w:val="22"/>
        </w:rPr>
        <w:t>he examples in table assume</w:t>
      </w:r>
      <w:r w:rsidR="001C1ED6">
        <w:rPr>
          <w:sz w:val="22"/>
          <w:szCs w:val="22"/>
        </w:rPr>
        <w:t xml:space="preserve"> basic </w:t>
      </w:r>
      <w:r w:rsidR="001E0AC8">
        <w:rPr>
          <w:sz w:val="22"/>
          <w:szCs w:val="22"/>
        </w:rPr>
        <w:t xml:space="preserve">CA/DC/SA </w:t>
      </w:r>
      <w:r w:rsidR="001C1ED6">
        <w:rPr>
          <w:sz w:val="22"/>
          <w:szCs w:val="22"/>
        </w:rPr>
        <w:t xml:space="preserve">configuration </w:t>
      </w:r>
      <w:r w:rsidR="008B58BA">
        <w:rPr>
          <w:sz w:val="22"/>
          <w:szCs w:val="22"/>
        </w:rPr>
        <w:t xml:space="preserve">in terms of number of serving cells </w:t>
      </w:r>
      <w:r w:rsidR="001C1ED6">
        <w:rPr>
          <w:sz w:val="22"/>
          <w:szCs w:val="22"/>
        </w:rPr>
        <w:t xml:space="preserve">e.g. only NR </w:t>
      </w:r>
      <w:proofErr w:type="spellStart"/>
      <w:r w:rsidR="001C1ED6">
        <w:rPr>
          <w:sz w:val="22"/>
          <w:szCs w:val="22"/>
        </w:rPr>
        <w:t>PCell</w:t>
      </w:r>
      <w:proofErr w:type="spellEnd"/>
      <w:r w:rsidR="001C1ED6">
        <w:rPr>
          <w:sz w:val="22"/>
          <w:szCs w:val="22"/>
        </w:rPr>
        <w:t xml:space="preserve"> and NR-U </w:t>
      </w:r>
      <w:proofErr w:type="spellStart"/>
      <w:r w:rsidR="001C1ED6">
        <w:rPr>
          <w:sz w:val="22"/>
          <w:szCs w:val="22"/>
        </w:rPr>
        <w:t>SCell</w:t>
      </w:r>
      <w:proofErr w:type="spellEnd"/>
      <w:r w:rsidR="001C1ED6">
        <w:rPr>
          <w:sz w:val="22"/>
          <w:szCs w:val="22"/>
        </w:rPr>
        <w:t xml:space="preserve"> in </w:t>
      </w:r>
      <w:r w:rsidR="00E01F49">
        <w:rPr>
          <w:sz w:val="22"/>
          <w:szCs w:val="22"/>
        </w:rPr>
        <w:t xml:space="preserve">CA, </w:t>
      </w:r>
      <w:r w:rsidR="001C1ED6">
        <w:rPr>
          <w:sz w:val="22"/>
          <w:szCs w:val="22"/>
        </w:rPr>
        <w:t xml:space="preserve">only LTE </w:t>
      </w:r>
      <w:proofErr w:type="spellStart"/>
      <w:r w:rsidR="001C1ED6">
        <w:rPr>
          <w:sz w:val="22"/>
          <w:szCs w:val="22"/>
        </w:rPr>
        <w:t>PCell</w:t>
      </w:r>
      <w:proofErr w:type="spellEnd"/>
      <w:r w:rsidR="001C1ED6">
        <w:rPr>
          <w:sz w:val="22"/>
          <w:szCs w:val="22"/>
        </w:rPr>
        <w:t xml:space="preserve"> and NR-U </w:t>
      </w:r>
      <w:proofErr w:type="spellStart"/>
      <w:r w:rsidR="001C1ED6">
        <w:rPr>
          <w:sz w:val="22"/>
          <w:szCs w:val="22"/>
        </w:rPr>
        <w:t>PSCell</w:t>
      </w:r>
      <w:proofErr w:type="spellEnd"/>
      <w:r w:rsidR="001C1ED6">
        <w:rPr>
          <w:sz w:val="22"/>
          <w:szCs w:val="22"/>
        </w:rPr>
        <w:t xml:space="preserve"> in E-N-DC</w:t>
      </w:r>
      <w:r w:rsidR="00E01F49">
        <w:rPr>
          <w:sz w:val="22"/>
          <w:szCs w:val="22"/>
        </w:rPr>
        <w:t xml:space="preserve"> and NR-U </w:t>
      </w:r>
      <w:proofErr w:type="spellStart"/>
      <w:r w:rsidR="00E01F49">
        <w:rPr>
          <w:sz w:val="22"/>
          <w:szCs w:val="22"/>
        </w:rPr>
        <w:t>PCell</w:t>
      </w:r>
      <w:proofErr w:type="spellEnd"/>
      <w:r w:rsidR="00E01F49">
        <w:rPr>
          <w:sz w:val="22"/>
          <w:szCs w:val="22"/>
        </w:rPr>
        <w:t xml:space="preserve"> and NR-U </w:t>
      </w:r>
      <w:proofErr w:type="spellStart"/>
      <w:r w:rsidR="00E01F49">
        <w:rPr>
          <w:sz w:val="22"/>
          <w:szCs w:val="22"/>
        </w:rPr>
        <w:t>SCell</w:t>
      </w:r>
      <w:proofErr w:type="spellEnd"/>
      <w:r w:rsidR="00E01F49">
        <w:rPr>
          <w:sz w:val="22"/>
          <w:szCs w:val="22"/>
        </w:rPr>
        <w:t xml:space="preserve"> in SA</w:t>
      </w:r>
      <w:r w:rsidR="001C1ED6">
        <w:rPr>
          <w:sz w:val="22"/>
          <w:szCs w:val="22"/>
        </w:rPr>
        <w:t xml:space="preserve">. </w:t>
      </w:r>
      <w:r w:rsidR="00A77C28">
        <w:rPr>
          <w:sz w:val="22"/>
          <w:szCs w:val="22"/>
        </w:rPr>
        <w:t xml:space="preserve">The actual </w:t>
      </w:r>
      <w:r w:rsidR="008B58BA">
        <w:rPr>
          <w:sz w:val="22"/>
          <w:szCs w:val="22"/>
        </w:rPr>
        <w:t xml:space="preserve">CA/DC/SA </w:t>
      </w:r>
      <w:r w:rsidR="001E0AC8">
        <w:rPr>
          <w:sz w:val="22"/>
          <w:szCs w:val="22"/>
        </w:rPr>
        <w:t>configuration</w:t>
      </w:r>
      <w:r w:rsidR="008B58BA">
        <w:rPr>
          <w:sz w:val="22"/>
          <w:szCs w:val="22"/>
        </w:rPr>
        <w:t xml:space="preserve">s depend on agreements in RF group. In </w:t>
      </w:r>
      <w:r w:rsidR="00FE3626">
        <w:rPr>
          <w:sz w:val="22"/>
          <w:szCs w:val="22"/>
        </w:rPr>
        <w:t xml:space="preserve">our view in all these cases, </w:t>
      </w:r>
      <w:r w:rsidR="00FE403D">
        <w:rPr>
          <w:sz w:val="22"/>
          <w:szCs w:val="22"/>
        </w:rPr>
        <w:t xml:space="preserve">the </w:t>
      </w:r>
      <w:r w:rsidR="00F26783">
        <w:rPr>
          <w:sz w:val="22"/>
          <w:szCs w:val="22"/>
        </w:rPr>
        <w:t xml:space="preserve">existing requirement related to </w:t>
      </w:r>
      <w:r w:rsidR="00FE403D">
        <w:rPr>
          <w:sz w:val="22"/>
          <w:szCs w:val="22"/>
        </w:rPr>
        <w:t xml:space="preserve">interruption on the other serving cell due to BWP switching </w:t>
      </w:r>
      <w:r w:rsidR="00F26783">
        <w:rPr>
          <w:sz w:val="22"/>
          <w:szCs w:val="22"/>
        </w:rPr>
        <w:t xml:space="preserve">can be reused </w:t>
      </w:r>
      <w:r w:rsidR="006850C5">
        <w:rPr>
          <w:sz w:val="22"/>
          <w:szCs w:val="22"/>
        </w:rPr>
        <w:t>in NR-U in the relevant NR-U scenario.</w:t>
      </w:r>
    </w:p>
    <w:p w14:paraId="23CE1D79" w14:textId="1D35F706" w:rsidR="00EE11D7" w:rsidRPr="00DD1318" w:rsidRDefault="00DD1318" w:rsidP="00DD1318">
      <w:pPr>
        <w:spacing w:before="240" w:after="120"/>
        <w:rPr>
          <w:b/>
          <w:sz w:val="22"/>
          <w:szCs w:val="22"/>
          <w:lang w:val="en-US"/>
        </w:rPr>
      </w:pPr>
      <w:r w:rsidRPr="00DD1318">
        <w:rPr>
          <w:b/>
          <w:sz w:val="22"/>
          <w:szCs w:val="22"/>
          <w:lang w:val="en-US"/>
        </w:rPr>
        <w:t xml:space="preserve">Table </w:t>
      </w:r>
      <w:r w:rsidR="00AD12D3">
        <w:rPr>
          <w:b/>
          <w:sz w:val="22"/>
          <w:szCs w:val="22"/>
          <w:lang w:val="en-US"/>
        </w:rPr>
        <w:t>3</w:t>
      </w:r>
      <w:r w:rsidRPr="00DD1318">
        <w:rPr>
          <w:b/>
          <w:sz w:val="22"/>
          <w:szCs w:val="22"/>
          <w:lang w:val="en-US"/>
        </w:rPr>
        <w:t>: Interruption on other serving cells due to BWP switching in NR-U scenarios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3544"/>
        <w:gridCol w:w="3969"/>
      </w:tblGrid>
      <w:tr w:rsidR="00BE574A" w:rsidRPr="003338C8" w14:paraId="23CE0032" w14:textId="77777777" w:rsidTr="00857DC4">
        <w:tc>
          <w:tcPr>
            <w:tcW w:w="1838" w:type="dxa"/>
          </w:tcPr>
          <w:p w14:paraId="64E6BFAD" w14:textId="048E248C" w:rsidR="00BE574A" w:rsidRPr="003338C8" w:rsidRDefault="00BE574A" w:rsidP="003338C8">
            <w:pPr>
              <w:spacing w:after="0"/>
              <w:rPr>
                <w:sz w:val="18"/>
                <w:szCs w:val="18"/>
                <w:lang w:val="en-US"/>
              </w:rPr>
            </w:pPr>
            <w:r w:rsidRPr="003338C8">
              <w:rPr>
                <w:rFonts w:eastAsia="SimSun"/>
                <w:b/>
                <w:color w:val="000000"/>
                <w:sz w:val="18"/>
                <w:szCs w:val="18"/>
                <w:lang w:val="en-US"/>
              </w:rPr>
              <w:t>Scenario</w:t>
            </w:r>
          </w:p>
        </w:tc>
        <w:tc>
          <w:tcPr>
            <w:tcW w:w="3544" w:type="dxa"/>
          </w:tcPr>
          <w:p w14:paraId="03542F16" w14:textId="3B6AE206" w:rsidR="00BE574A" w:rsidRPr="003338C8" w:rsidRDefault="0022597D" w:rsidP="003338C8">
            <w:pPr>
              <w:spacing w:after="0"/>
              <w:rPr>
                <w:sz w:val="18"/>
                <w:szCs w:val="18"/>
                <w:lang w:val="en-US"/>
              </w:rPr>
            </w:pPr>
            <w:r w:rsidRPr="003338C8">
              <w:rPr>
                <w:rFonts w:eastAsia="SimSun"/>
                <w:b/>
                <w:color w:val="000000"/>
                <w:sz w:val="18"/>
                <w:szCs w:val="18"/>
                <w:lang w:val="en-US"/>
              </w:rPr>
              <w:t xml:space="preserve">NR </w:t>
            </w:r>
            <w:r w:rsidR="00BE574A" w:rsidRPr="003338C8">
              <w:rPr>
                <w:rFonts w:eastAsia="SimSun"/>
                <w:b/>
                <w:color w:val="000000"/>
                <w:sz w:val="18"/>
                <w:szCs w:val="18"/>
                <w:lang w:val="en-US"/>
              </w:rPr>
              <w:t>Serving cell where BWP is switched</w:t>
            </w:r>
          </w:p>
        </w:tc>
        <w:tc>
          <w:tcPr>
            <w:tcW w:w="3969" w:type="dxa"/>
          </w:tcPr>
          <w:p w14:paraId="4F9F0D4C" w14:textId="2E8F7F60" w:rsidR="00BE574A" w:rsidRPr="003338C8" w:rsidRDefault="001175D9" w:rsidP="003338C8">
            <w:pPr>
              <w:spacing w:after="0"/>
              <w:rPr>
                <w:sz w:val="18"/>
                <w:szCs w:val="18"/>
                <w:lang w:val="en-US"/>
              </w:rPr>
            </w:pPr>
            <w:r>
              <w:rPr>
                <w:rFonts w:eastAsia="SimSun"/>
                <w:b/>
                <w:color w:val="000000"/>
                <w:sz w:val="18"/>
                <w:szCs w:val="18"/>
                <w:lang w:val="en-US"/>
              </w:rPr>
              <w:t xml:space="preserve">Victim </w:t>
            </w:r>
            <w:r w:rsidR="00BE574A" w:rsidRPr="003338C8">
              <w:rPr>
                <w:rFonts w:eastAsia="SimSun"/>
                <w:b/>
                <w:color w:val="000000"/>
                <w:sz w:val="18"/>
                <w:szCs w:val="18"/>
                <w:lang w:val="en-US"/>
              </w:rPr>
              <w:t>serving cell(s)</w:t>
            </w:r>
            <w:r w:rsidR="003972ED" w:rsidRPr="003338C8">
              <w:rPr>
                <w:rFonts w:eastAsia="SimSun"/>
                <w:b/>
                <w:color w:val="000000"/>
                <w:sz w:val="18"/>
                <w:szCs w:val="18"/>
                <w:lang w:val="en-US"/>
              </w:rPr>
              <w:t xml:space="preserve"> where interruption occurs</w:t>
            </w:r>
          </w:p>
        </w:tc>
      </w:tr>
      <w:tr w:rsidR="00346054" w:rsidRPr="003338C8" w14:paraId="5BB453CD" w14:textId="77777777" w:rsidTr="00857DC4">
        <w:tc>
          <w:tcPr>
            <w:tcW w:w="1838" w:type="dxa"/>
            <w:vMerge w:val="restart"/>
          </w:tcPr>
          <w:p w14:paraId="30EA31A4" w14:textId="60D2E440" w:rsidR="00346054" w:rsidRPr="003338C8" w:rsidRDefault="00346054" w:rsidP="003338C8">
            <w:pPr>
              <w:spacing w:after="0"/>
              <w:rPr>
                <w:sz w:val="18"/>
                <w:szCs w:val="18"/>
                <w:lang w:val="en-US"/>
              </w:rPr>
            </w:pPr>
            <w:r w:rsidRPr="003338C8">
              <w:rPr>
                <w:rFonts w:eastAsia="SimSun"/>
                <w:b/>
                <w:color w:val="000000"/>
                <w:sz w:val="18"/>
                <w:szCs w:val="18"/>
                <w:lang w:val="en-US"/>
              </w:rPr>
              <w:t>Scenario A</w:t>
            </w:r>
            <w:r>
              <w:rPr>
                <w:rFonts w:eastAsia="SimSun"/>
                <w:b/>
                <w:color w:val="000000"/>
                <w:sz w:val="18"/>
                <w:szCs w:val="18"/>
                <w:lang w:val="en-US"/>
              </w:rPr>
              <w:t xml:space="preserve">: </w:t>
            </w:r>
            <w:r w:rsidR="00857DC4">
              <w:rPr>
                <w:rFonts w:eastAsia="SimSun"/>
                <w:b/>
                <w:color w:val="000000"/>
                <w:sz w:val="18"/>
                <w:szCs w:val="18"/>
                <w:lang w:val="en-US"/>
              </w:rPr>
              <w:t>CA</w:t>
            </w:r>
          </w:p>
        </w:tc>
        <w:tc>
          <w:tcPr>
            <w:tcW w:w="3544" w:type="dxa"/>
          </w:tcPr>
          <w:p w14:paraId="237F3241" w14:textId="083627CD" w:rsidR="00346054" w:rsidRPr="003338C8" w:rsidRDefault="00346054" w:rsidP="003338C8">
            <w:pPr>
              <w:spacing w:after="0"/>
              <w:rPr>
                <w:sz w:val="18"/>
                <w:szCs w:val="18"/>
                <w:lang w:val="en-US"/>
              </w:rPr>
            </w:pPr>
            <w:proofErr w:type="spellStart"/>
            <w:r w:rsidRPr="003338C8">
              <w:rPr>
                <w:rFonts w:eastAsia="SimSun"/>
                <w:sz w:val="18"/>
                <w:szCs w:val="18"/>
                <w:lang w:val="en-US" w:eastAsia="x-none"/>
              </w:rPr>
              <w:t>PCell</w:t>
            </w:r>
            <w:proofErr w:type="spellEnd"/>
            <w:r w:rsidRPr="003338C8">
              <w:rPr>
                <w:rFonts w:eastAsia="SimSun"/>
                <w:sz w:val="18"/>
                <w:szCs w:val="18"/>
                <w:lang w:val="en-US" w:eastAsia="x-none"/>
              </w:rPr>
              <w:t xml:space="preserve"> in licensed band</w:t>
            </w:r>
          </w:p>
        </w:tc>
        <w:tc>
          <w:tcPr>
            <w:tcW w:w="3969" w:type="dxa"/>
          </w:tcPr>
          <w:p w14:paraId="61B79AA3" w14:textId="04A4DBBC" w:rsidR="00346054" w:rsidRPr="003338C8" w:rsidRDefault="00346054" w:rsidP="003338C8">
            <w:pPr>
              <w:spacing w:after="0"/>
              <w:rPr>
                <w:sz w:val="18"/>
                <w:szCs w:val="18"/>
                <w:lang w:val="en-US"/>
              </w:rPr>
            </w:pPr>
            <w:proofErr w:type="spellStart"/>
            <w:r w:rsidRPr="003338C8">
              <w:rPr>
                <w:rFonts w:eastAsia="SimSun"/>
                <w:sz w:val="18"/>
                <w:szCs w:val="18"/>
                <w:lang w:val="en-US" w:eastAsia="x-none"/>
              </w:rPr>
              <w:t>SCell</w:t>
            </w:r>
            <w:proofErr w:type="spellEnd"/>
            <w:r w:rsidRPr="003338C8">
              <w:rPr>
                <w:rFonts w:eastAsia="SimSun"/>
                <w:sz w:val="18"/>
                <w:szCs w:val="18"/>
                <w:lang w:val="en-US" w:eastAsia="x-none"/>
              </w:rPr>
              <w:t xml:space="preserve"> in unlicensed band</w:t>
            </w:r>
          </w:p>
        </w:tc>
      </w:tr>
      <w:tr w:rsidR="00346054" w:rsidRPr="003338C8" w14:paraId="3877DBDC" w14:textId="77777777" w:rsidTr="00857DC4">
        <w:tc>
          <w:tcPr>
            <w:tcW w:w="1838" w:type="dxa"/>
            <w:vMerge/>
          </w:tcPr>
          <w:p w14:paraId="2FFFD197" w14:textId="77777777" w:rsidR="00346054" w:rsidRPr="003338C8" w:rsidRDefault="00346054" w:rsidP="003338C8">
            <w:pPr>
              <w:spacing w:after="0"/>
              <w:rPr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</w:tcPr>
          <w:p w14:paraId="041859D6" w14:textId="4C8D0A86" w:rsidR="00346054" w:rsidRPr="003338C8" w:rsidRDefault="00346054" w:rsidP="003338C8">
            <w:pPr>
              <w:spacing w:after="0"/>
              <w:rPr>
                <w:sz w:val="18"/>
                <w:szCs w:val="18"/>
                <w:lang w:val="en-US"/>
              </w:rPr>
            </w:pPr>
            <w:proofErr w:type="spellStart"/>
            <w:r w:rsidRPr="003338C8">
              <w:rPr>
                <w:rFonts w:eastAsia="SimSun"/>
                <w:sz w:val="18"/>
                <w:szCs w:val="18"/>
                <w:lang w:val="en-US" w:eastAsia="x-none"/>
              </w:rPr>
              <w:t>SCell</w:t>
            </w:r>
            <w:proofErr w:type="spellEnd"/>
            <w:r w:rsidRPr="003338C8">
              <w:rPr>
                <w:rFonts w:eastAsia="SimSun"/>
                <w:sz w:val="18"/>
                <w:szCs w:val="18"/>
                <w:lang w:val="en-US" w:eastAsia="x-none"/>
              </w:rPr>
              <w:t xml:space="preserve"> in unlicensed band </w:t>
            </w:r>
          </w:p>
        </w:tc>
        <w:tc>
          <w:tcPr>
            <w:tcW w:w="3969" w:type="dxa"/>
          </w:tcPr>
          <w:p w14:paraId="353B2143" w14:textId="20A1AA35" w:rsidR="00346054" w:rsidRPr="003338C8" w:rsidRDefault="00346054" w:rsidP="003338C8">
            <w:pPr>
              <w:spacing w:after="0"/>
              <w:rPr>
                <w:sz w:val="18"/>
                <w:szCs w:val="18"/>
                <w:lang w:val="en-US"/>
              </w:rPr>
            </w:pPr>
            <w:proofErr w:type="spellStart"/>
            <w:r w:rsidRPr="003338C8">
              <w:rPr>
                <w:rFonts w:eastAsia="SimSun"/>
                <w:sz w:val="18"/>
                <w:szCs w:val="18"/>
                <w:lang w:val="en-US" w:eastAsia="x-none"/>
              </w:rPr>
              <w:t>PCell</w:t>
            </w:r>
            <w:proofErr w:type="spellEnd"/>
            <w:r w:rsidRPr="003338C8">
              <w:rPr>
                <w:rFonts w:eastAsia="SimSun"/>
                <w:sz w:val="18"/>
                <w:szCs w:val="18"/>
                <w:lang w:val="en-US" w:eastAsia="x-none"/>
              </w:rPr>
              <w:t xml:space="preserve"> in licensed band</w:t>
            </w:r>
          </w:p>
        </w:tc>
      </w:tr>
      <w:tr w:rsidR="003972ED" w:rsidRPr="003338C8" w14:paraId="2BF0EC21" w14:textId="77777777" w:rsidTr="00857DC4">
        <w:tc>
          <w:tcPr>
            <w:tcW w:w="1838" w:type="dxa"/>
          </w:tcPr>
          <w:p w14:paraId="693A5C90" w14:textId="223DE4A6" w:rsidR="003972ED" w:rsidRPr="003338C8" w:rsidRDefault="003972ED" w:rsidP="003338C8">
            <w:pPr>
              <w:spacing w:after="0"/>
              <w:rPr>
                <w:sz w:val="18"/>
                <w:szCs w:val="18"/>
                <w:lang w:val="en-US"/>
              </w:rPr>
            </w:pPr>
            <w:r w:rsidRPr="003338C8">
              <w:rPr>
                <w:rFonts w:eastAsia="SimSun"/>
                <w:b/>
                <w:color w:val="000000"/>
                <w:sz w:val="18"/>
                <w:szCs w:val="18"/>
                <w:lang w:val="en-US"/>
              </w:rPr>
              <w:t>Scenario B</w:t>
            </w:r>
            <w:r w:rsidR="001335D5">
              <w:rPr>
                <w:rFonts w:eastAsia="SimSun"/>
                <w:b/>
                <w:color w:val="000000"/>
                <w:sz w:val="18"/>
                <w:szCs w:val="18"/>
                <w:lang w:val="en-US"/>
              </w:rPr>
              <w:t>: EN-DC</w:t>
            </w:r>
          </w:p>
        </w:tc>
        <w:tc>
          <w:tcPr>
            <w:tcW w:w="3544" w:type="dxa"/>
          </w:tcPr>
          <w:p w14:paraId="7EFDF1C0" w14:textId="47C69B4D" w:rsidR="003972ED" w:rsidRPr="003338C8" w:rsidRDefault="003338C8" w:rsidP="003338C8">
            <w:pPr>
              <w:spacing w:after="0"/>
              <w:rPr>
                <w:sz w:val="18"/>
                <w:szCs w:val="18"/>
                <w:lang w:val="en-US"/>
              </w:rPr>
            </w:pPr>
            <w:proofErr w:type="spellStart"/>
            <w:r w:rsidRPr="003338C8">
              <w:rPr>
                <w:rFonts w:eastAsia="SimSun"/>
                <w:sz w:val="18"/>
                <w:szCs w:val="18"/>
                <w:lang w:val="en-US" w:eastAsia="x-none"/>
              </w:rPr>
              <w:t>PSCell</w:t>
            </w:r>
            <w:proofErr w:type="spellEnd"/>
            <w:r w:rsidRPr="003338C8">
              <w:rPr>
                <w:rFonts w:eastAsia="SimSun"/>
                <w:sz w:val="18"/>
                <w:szCs w:val="18"/>
                <w:lang w:val="en-US" w:eastAsia="x-none"/>
              </w:rPr>
              <w:t xml:space="preserve"> </w:t>
            </w:r>
            <w:r w:rsidR="0022597D" w:rsidRPr="003338C8">
              <w:rPr>
                <w:rFonts w:eastAsia="SimSun"/>
                <w:sz w:val="18"/>
                <w:szCs w:val="18"/>
                <w:lang w:val="en-US" w:eastAsia="x-none"/>
              </w:rPr>
              <w:t>in unlicensed band</w:t>
            </w:r>
          </w:p>
        </w:tc>
        <w:tc>
          <w:tcPr>
            <w:tcW w:w="3969" w:type="dxa"/>
          </w:tcPr>
          <w:p w14:paraId="6F30531A" w14:textId="17C04FEB" w:rsidR="003972ED" w:rsidRPr="003338C8" w:rsidRDefault="00F14C16" w:rsidP="003338C8">
            <w:pPr>
              <w:spacing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LTE </w:t>
            </w:r>
            <w:proofErr w:type="spellStart"/>
            <w:r>
              <w:rPr>
                <w:sz w:val="18"/>
                <w:szCs w:val="18"/>
                <w:lang w:val="en-US"/>
              </w:rPr>
              <w:t>PCell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in licensed band</w:t>
            </w:r>
          </w:p>
        </w:tc>
      </w:tr>
      <w:tr w:rsidR="00254E74" w:rsidRPr="003338C8" w14:paraId="3A959E48" w14:textId="77777777" w:rsidTr="00857DC4">
        <w:tc>
          <w:tcPr>
            <w:tcW w:w="1838" w:type="dxa"/>
            <w:vMerge w:val="restart"/>
          </w:tcPr>
          <w:p w14:paraId="549F862E" w14:textId="50EA3322" w:rsidR="00254E74" w:rsidRPr="003338C8" w:rsidRDefault="00254E74" w:rsidP="00F14C16">
            <w:pPr>
              <w:spacing w:after="0"/>
              <w:rPr>
                <w:sz w:val="18"/>
                <w:szCs w:val="18"/>
                <w:lang w:val="en-US"/>
              </w:rPr>
            </w:pPr>
            <w:r w:rsidRPr="003338C8">
              <w:rPr>
                <w:rFonts w:eastAsia="SimSun"/>
                <w:b/>
                <w:color w:val="000000"/>
                <w:sz w:val="18"/>
                <w:szCs w:val="18"/>
                <w:lang w:val="en-US"/>
              </w:rPr>
              <w:t xml:space="preserve">Scenario </w:t>
            </w:r>
            <w:r>
              <w:rPr>
                <w:rFonts w:eastAsia="SimSun"/>
                <w:b/>
                <w:color w:val="000000"/>
                <w:sz w:val="18"/>
                <w:szCs w:val="18"/>
                <w:lang w:val="en-US"/>
              </w:rPr>
              <w:t>C: SA</w:t>
            </w:r>
          </w:p>
        </w:tc>
        <w:tc>
          <w:tcPr>
            <w:tcW w:w="3544" w:type="dxa"/>
          </w:tcPr>
          <w:p w14:paraId="06EB6489" w14:textId="44CAAD83" w:rsidR="00254E74" w:rsidRPr="003338C8" w:rsidRDefault="00254E74" w:rsidP="00F14C16">
            <w:pPr>
              <w:spacing w:after="0"/>
              <w:rPr>
                <w:sz w:val="18"/>
                <w:szCs w:val="18"/>
                <w:lang w:val="en-US"/>
              </w:rPr>
            </w:pPr>
            <w:proofErr w:type="spellStart"/>
            <w:r w:rsidRPr="003338C8">
              <w:rPr>
                <w:rFonts w:eastAsia="SimSun"/>
                <w:sz w:val="18"/>
                <w:szCs w:val="18"/>
                <w:lang w:val="en-US" w:eastAsia="x-none"/>
              </w:rPr>
              <w:t>PCell</w:t>
            </w:r>
            <w:proofErr w:type="spellEnd"/>
            <w:r w:rsidRPr="003338C8">
              <w:rPr>
                <w:rFonts w:eastAsia="SimSun"/>
                <w:sz w:val="18"/>
                <w:szCs w:val="18"/>
                <w:lang w:val="en-US" w:eastAsia="x-none"/>
              </w:rPr>
              <w:t xml:space="preserve"> in unlicensed band</w:t>
            </w:r>
          </w:p>
        </w:tc>
        <w:tc>
          <w:tcPr>
            <w:tcW w:w="3969" w:type="dxa"/>
          </w:tcPr>
          <w:p w14:paraId="0F7C9CBC" w14:textId="2E6F4A0D" w:rsidR="00254E74" w:rsidRPr="003338C8" w:rsidRDefault="00254E74" w:rsidP="00F14C16">
            <w:pPr>
              <w:spacing w:after="0"/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SCell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in unlicensed band</w:t>
            </w:r>
          </w:p>
        </w:tc>
      </w:tr>
      <w:tr w:rsidR="00254E74" w:rsidRPr="003338C8" w14:paraId="31FCF22E" w14:textId="77777777" w:rsidTr="00857DC4">
        <w:tc>
          <w:tcPr>
            <w:tcW w:w="1838" w:type="dxa"/>
            <w:vMerge/>
          </w:tcPr>
          <w:p w14:paraId="4525ED73" w14:textId="77777777" w:rsidR="00254E74" w:rsidRPr="00083C14" w:rsidRDefault="00254E74" w:rsidP="00083C14">
            <w:pPr>
              <w:spacing w:after="0"/>
              <w:rPr>
                <w:rFonts w:eastAsia="SimSun"/>
                <w:b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14:paraId="5B132B05" w14:textId="0F153481" w:rsidR="00254E74" w:rsidRPr="003338C8" w:rsidRDefault="00254E74" w:rsidP="00083C14">
            <w:pPr>
              <w:spacing w:after="0"/>
              <w:rPr>
                <w:rFonts w:eastAsia="SimSun"/>
                <w:sz w:val="18"/>
                <w:szCs w:val="18"/>
                <w:lang w:val="en-US" w:eastAsia="x-none"/>
              </w:rPr>
            </w:pPr>
            <w:proofErr w:type="spellStart"/>
            <w:r w:rsidRPr="003338C8">
              <w:rPr>
                <w:rFonts w:eastAsia="SimSun"/>
                <w:sz w:val="18"/>
                <w:szCs w:val="18"/>
                <w:lang w:val="en-US" w:eastAsia="x-none"/>
              </w:rPr>
              <w:t>SCell</w:t>
            </w:r>
            <w:proofErr w:type="spellEnd"/>
            <w:r w:rsidRPr="003338C8">
              <w:rPr>
                <w:rFonts w:eastAsia="SimSun"/>
                <w:sz w:val="18"/>
                <w:szCs w:val="18"/>
                <w:lang w:val="en-US" w:eastAsia="x-none"/>
              </w:rPr>
              <w:t xml:space="preserve"> in unlicensed band</w:t>
            </w:r>
          </w:p>
        </w:tc>
        <w:tc>
          <w:tcPr>
            <w:tcW w:w="3969" w:type="dxa"/>
          </w:tcPr>
          <w:p w14:paraId="09663B48" w14:textId="634DD5F7" w:rsidR="00254E74" w:rsidRDefault="00254E74" w:rsidP="00083C14">
            <w:pPr>
              <w:spacing w:after="0"/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PCell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in unlicensed band</w:t>
            </w:r>
          </w:p>
        </w:tc>
      </w:tr>
    </w:tbl>
    <w:p w14:paraId="16EB18CA" w14:textId="4E268070" w:rsidR="006039A9" w:rsidRPr="00DD1318" w:rsidRDefault="006039A9" w:rsidP="003831ED">
      <w:pPr>
        <w:pStyle w:val="ListParagraph"/>
        <w:numPr>
          <w:ilvl w:val="0"/>
          <w:numId w:val="29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szCs w:val="22"/>
        </w:rPr>
        <w:t>Observation #2</w:t>
      </w:r>
      <w:r w:rsidRPr="00890528">
        <w:rPr>
          <w:rFonts w:ascii="Times New Roman" w:hAnsi="Times New Roman"/>
          <w:szCs w:val="22"/>
        </w:rPr>
        <w:t>:</w:t>
      </w:r>
      <w:r>
        <w:rPr>
          <w:rFonts w:ascii="Times New Roman" w:hAnsi="Times New Roman"/>
          <w:szCs w:val="22"/>
        </w:rPr>
        <w:t xml:space="preserve"> The </w:t>
      </w:r>
      <w:r w:rsidR="00141680">
        <w:rPr>
          <w:rFonts w:ascii="Times New Roman" w:hAnsi="Times New Roman"/>
          <w:szCs w:val="22"/>
        </w:rPr>
        <w:t>duration of interruption on</w:t>
      </w:r>
      <w:r w:rsidR="004F7488">
        <w:rPr>
          <w:rFonts w:ascii="Times New Roman" w:hAnsi="Times New Roman"/>
          <w:szCs w:val="22"/>
        </w:rPr>
        <w:t xml:space="preserve"> a</w:t>
      </w:r>
      <w:r w:rsidR="00FE3626">
        <w:rPr>
          <w:rFonts w:ascii="Times New Roman" w:hAnsi="Times New Roman"/>
          <w:szCs w:val="22"/>
        </w:rPr>
        <w:t xml:space="preserve"> </w:t>
      </w:r>
      <w:r w:rsidR="00141680">
        <w:rPr>
          <w:rFonts w:ascii="Times New Roman" w:hAnsi="Times New Roman"/>
          <w:szCs w:val="22"/>
        </w:rPr>
        <w:t xml:space="preserve">serving cell </w:t>
      </w:r>
      <w:r w:rsidR="004F7488">
        <w:rPr>
          <w:rFonts w:ascii="Times New Roman" w:hAnsi="Times New Roman"/>
          <w:szCs w:val="22"/>
        </w:rPr>
        <w:t xml:space="preserve">in </w:t>
      </w:r>
      <w:r w:rsidR="00AD2D81">
        <w:rPr>
          <w:rFonts w:ascii="Times New Roman" w:hAnsi="Times New Roman"/>
          <w:szCs w:val="22"/>
        </w:rPr>
        <w:t xml:space="preserve">licensed band or unlicensed band or </w:t>
      </w:r>
      <w:r w:rsidR="00141680">
        <w:rPr>
          <w:rFonts w:ascii="Times New Roman" w:hAnsi="Times New Roman"/>
          <w:szCs w:val="22"/>
        </w:rPr>
        <w:t>due to BWP switching</w:t>
      </w:r>
      <w:r w:rsidR="00AD2D81">
        <w:rPr>
          <w:rFonts w:ascii="Times New Roman" w:hAnsi="Times New Roman"/>
          <w:szCs w:val="22"/>
        </w:rPr>
        <w:t xml:space="preserve"> on </w:t>
      </w:r>
      <w:r w:rsidR="00FE3626">
        <w:rPr>
          <w:rFonts w:ascii="Times New Roman" w:hAnsi="Times New Roman"/>
          <w:szCs w:val="22"/>
        </w:rPr>
        <w:t>a licensed or unlicensed band can</w:t>
      </w:r>
      <w:r w:rsidR="00162C1D">
        <w:rPr>
          <w:rFonts w:ascii="Times New Roman" w:hAnsi="Times New Roman"/>
          <w:szCs w:val="22"/>
        </w:rPr>
        <w:t xml:space="preserve"> be </w:t>
      </w:r>
      <w:r w:rsidR="00FD2DBE">
        <w:rPr>
          <w:rFonts w:ascii="Times New Roman" w:hAnsi="Times New Roman"/>
          <w:szCs w:val="22"/>
        </w:rPr>
        <w:t xml:space="preserve">based on the </w:t>
      </w:r>
      <w:r w:rsidR="00A62A4C">
        <w:rPr>
          <w:rFonts w:ascii="Times New Roman" w:hAnsi="Times New Roman"/>
          <w:szCs w:val="22"/>
        </w:rPr>
        <w:t>existing interruption requirements</w:t>
      </w:r>
      <w:r>
        <w:rPr>
          <w:rFonts w:ascii="Times New Roman" w:hAnsi="Times New Roman"/>
          <w:szCs w:val="22"/>
        </w:rPr>
        <w:t xml:space="preserve">. </w:t>
      </w:r>
    </w:p>
    <w:p w14:paraId="45C1AC25" w14:textId="77777777" w:rsidR="00CC6F36" w:rsidRPr="00E70366" w:rsidRDefault="00CC6F36" w:rsidP="00DF7D0E">
      <w:pPr>
        <w:pStyle w:val="ListParagraph"/>
        <w:keepNext/>
        <w:keepLines/>
        <w:numPr>
          <w:ilvl w:val="0"/>
          <w:numId w:val="25"/>
        </w:numPr>
        <w:pBdr>
          <w:top w:val="single" w:sz="12" w:space="3" w:color="auto"/>
        </w:pBdr>
        <w:spacing w:before="360" w:after="120"/>
        <w:ind w:left="357" w:hanging="357"/>
        <w:contextualSpacing w:val="0"/>
        <w:outlineLvl w:val="0"/>
        <w:rPr>
          <w:sz w:val="36"/>
        </w:rPr>
      </w:pPr>
      <w:r w:rsidRPr="00E70366">
        <w:rPr>
          <w:sz w:val="36"/>
        </w:rPr>
        <w:lastRenderedPageBreak/>
        <w:t>Summary</w:t>
      </w:r>
    </w:p>
    <w:p w14:paraId="0BF3652A" w14:textId="64CBBF31" w:rsidR="007D6B49" w:rsidRDefault="00CC6F36" w:rsidP="009647A4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 w:rsidRPr="00990C15">
        <w:rPr>
          <w:sz w:val="22"/>
          <w:szCs w:val="22"/>
        </w:rPr>
        <w:t xml:space="preserve">In this paper we have </w:t>
      </w:r>
      <w:r w:rsidR="00423FE3">
        <w:rPr>
          <w:sz w:val="22"/>
          <w:szCs w:val="22"/>
        </w:rPr>
        <w:t xml:space="preserve">analysed </w:t>
      </w:r>
      <w:r w:rsidR="00126681">
        <w:rPr>
          <w:sz w:val="22"/>
          <w:szCs w:val="22"/>
        </w:rPr>
        <w:t xml:space="preserve">the </w:t>
      </w:r>
      <w:r w:rsidR="00302112">
        <w:rPr>
          <w:sz w:val="22"/>
          <w:szCs w:val="22"/>
        </w:rPr>
        <w:t xml:space="preserve">impact of </w:t>
      </w:r>
      <w:r w:rsidR="0088093D">
        <w:rPr>
          <w:sz w:val="22"/>
          <w:szCs w:val="22"/>
        </w:rPr>
        <w:t xml:space="preserve">the </w:t>
      </w:r>
      <w:r w:rsidR="00D818FD">
        <w:rPr>
          <w:sz w:val="22"/>
          <w:szCs w:val="22"/>
        </w:rPr>
        <w:t xml:space="preserve">active </w:t>
      </w:r>
      <w:r w:rsidR="00E178E0">
        <w:rPr>
          <w:sz w:val="22"/>
          <w:szCs w:val="22"/>
        </w:rPr>
        <w:t xml:space="preserve">BWP switching </w:t>
      </w:r>
      <w:r w:rsidR="00D818FD">
        <w:rPr>
          <w:sz w:val="22"/>
          <w:szCs w:val="22"/>
        </w:rPr>
        <w:t xml:space="preserve">on the active BWP delay and interruption </w:t>
      </w:r>
      <w:r w:rsidR="00E178E0">
        <w:rPr>
          <w:sz w:val="22"/>
          <w:szCs w:val="22"/>
        </w:rPr>
        <w:t>requirements</w:t>
      </w:r>
      <w:r w:rsidR="00CD1E5C">
        <w:rPr>
          <w:sz w:val="22"/>
          <w:szCs w:val="22"/>
        </w:rPr>
        <w:t xml:space="preserve"> in different NR-U scenarios</w:t>
      </w:r>
      <w:r w:rsidR="00B128E2">
        <w:rPr>
          <w:sz w:val="22"/>
          <w:szCs w:val="22"/>
        </w:rPr>
        <w:t>.</w:t>
      </w:r>
      <w:r w:rsidR="00EE749D">
        <w:rPr>
          <w:sz w:val="22"/>
          <w:szCs w:val="22"/>
        </w:rPr>
        <w:t xml:space="preserve"> F</w:t>
      </w:r>
      <w:r w:rsidR="00442A36">
        <w:rPr>
          <w:sz w:val="22"/>
          <w:szCs w:val="22"/>
        </w:rPr>
        <w:t xml:space="preserve">ollowing </w:t>
      </w:r>
      <w:r w:rsidR="00B33007">
        <w:rPr>
          <w:sz w:val="22"/>
          <w:szCs w:val="22"/>
        </w:rPr>
        <w:t>are the observation and proposals</w:t>
      </w:r>
      <w:r w:rsidR="00EE749D">
        <w:rPr>
          <w:sz w:val="22"/>
          <w:szCs w:val="22"/>
        </w:rPr>
        <w:t xml:space="preserve"> based on our initial assessment</w:t>
      </w:r>
      <w:r w:rsidR="00442A36">
        <w:rPr>
          <w:sz w:val="22"/>
          <w:szCs w:val="22"/>
        </w:rPr>
        <w:t>:</w:t>
      </w:r>
    </w:p>
    <w:p w14:paraId="48FE85BD" w14:textId="77777777" w:rsidR="00B3263A" w:rsidRDefault="00B3263A" w:rsidP="00B3263A">
      <w:pPr>
        <w:pStyle w:val="ListParagraph"/>
        <w:numPr>
          <w:ilvl w:val="0"/>
          <w:numId w:val="29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szCs w:val="22"/>
        </w:rPr>
        <w:t>Observation #1</w:t>
      </w:r>
      <w:r w:rsidRPr="00890528">
        <w:rPr>
          <w:rFonts w:ascii="Times New Roman" w:hAnsi="Times New Roman"/>
          <w:szCs w:val="22"/>
        </w:rPr>
        <w:t>:</w:t>
      </w:r>
      <w:r>
        <w:rPr>
          <w:rFonts w:ascii="Times New Roman" w:hAnsi="Times New Roman"/>
          <w:szCs w:val="22"/>
        </w:rPr>
        <w:t xml:space="preserve"> The PDSCH reception and/or PUSCH transmission on the new BWP may be delayed due to LBT failures in DL and/or in UL respectively. </w:t>
      </w:r>
    </w:p>
    <w:p w14:paraId="675D85F7" w14:textId="77777777" w:rsidR="00B3263A" w:rsidRDefault="00B3263A" w:rsidP="00B3263A">
      <w:pPr>
        <w:pStyle w:val="ListParagraph"/>
        <w:numPr>
          <w:ilvl w:val="0"/>
          <w:numId w:val="29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0A786F">
        <w:rPr>
          <w:rFonts w:ascii="Times New Roman" w:hAnsi="Times New Roman"/>
          <w:b/>
          <w:szCs w:val="22"/>
        </w:rPr>
        <w:t>Proposal # 1</w:t>
      </w:r>
      <w:r w:rsidRPr="000A786F">
        <w:rPr>
          <w:rFonts w:ascii="Times New Roman" w:hAnsi="Times New Roman"/>
          <w:szCs w:val="22"/>
        </w:rPr>
        <w:t xml:space="preserve">: </w:t>
      </w:r>
      <w:r>
        <w:rPr>
          <w:rFonts w:ascii="Times New Roman" w:hAnsi="Times New Roman"/>
          <w:szCs w:val="22"/>
        </w:rPr>
        <w:t>The basic time period over which the BWP switching occurs shall be the same as defined in the existing requirements</w:t>
      </w:r>
      <w:r w:rsidRPr="000A786F">
        <w:rPr>
          <w:rFonts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 xml:space="preserve"> </w:t>
      </w:r>
    </w:p>
    <w:p w14:paraId="09E93A90" w14:textId="4A3C1603" w:rsidR="00B3263A" w:rsidRDefault="00B3263A" w:rsidP="00B3263A">
      <w:pPr>
        <w:pStyle w:val="ListParagraph"/>
        <w:numPr>
          <w:ilvl w:val="0"/>
          <w:numId w:val="29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0A786F">
        <w:rPr>
          <w:rFonts w:ascii="Times New Roman" w:hAnsi="Times New Roman"/>
          <w:b/>
          <w:szCs w:val="22"/>
        </w:rPr>
        <w:t xml:space="preserve">Proposal # </w:t>
      </w:r>
      <w:r>
        <w:rPr>
          <w:rFonts w:ascii="Times New Roman" w:hAnsi="Times New Roman"/>
          <w:b/>
          <w:szCs w:val="22"/>
        </w:rPr>
        <w:t>2</w:t>
      </w:r>
      <w:r w:rsidRPr="000A786F">
        <w:rPr>
          <w:rFonts w:ascii="Times New Roman" w:hAnsi="Times New Roman"/>
          <w:szCs w:val="22"/>
        </w:rPr>
        <w:t xml:space="preserve">: </w:t>
      </w:r>
      <w:r>
        <w:rPr>
          <w:rFonts w:ascii="Times New Roman" w:hAnsi="Times New Roman"/>
          <w:szCs w:val="22"/>
        </w:rPr>
        <w:t>The impact of LBT failures on PDSCH reception or PUSCH transmission after the BWP switching needs further investigation</w:t>
      </w:r>
      <w:r w:rsidRPr="000A786F">
        <w:rPr>
          <w:rFonts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 xml:space="preserve"> </w:t>
      </w:r>
    </w:p>
    <w:p w14:paraId="7E2554E4" w14:textId="1F616384" w:rsidR="00B3263A" w:rsidRPr="00B3263A" w:rsidRDefault="00B3263A" w:rsidP="00B3263A">
      <w:pPr>
        <w:pStyle w:val="ListParagraph"/>
        <w:numPr>
          <w:ilvl w:val="0"/>
          <w:numId w:val="29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szCs w:val="22"/>
        </w:rPr>
        <w:t>Observation #2</w:t>
      </w:r>
      <w:r w:rsidRPr="00890528">
        <w:rPr>
          <w:rFonts w:ascii="Times New Roman" w:hAnsi="Times New Roman"/>
          <w:szCs w:val="22"/>
        </w:rPr>
        <w:t>:</w:t>
      </w:r>
      <w:r>
        <w:rPr>
          <w:rFonts w:ascii="Times New Roman" w:hAnsi="Times New Roman"/>
          <w:szCs w:val="22"/>
        </w:rPr>
        <w:t xml:space="preserve"> The duration of interruption on a serving cell in licensed band or unlicensed band or due to BWP switching on a licensed or unlicensed band can be based on the existing interruption requirements. </w:t>
      </w:r>
    </w:p>
    <w:p w14:paraId="75B297C1" w14:textId="77777777" w:rsidR="00CC6F36" w:rsidRPr="00CC6F36" w:rsidRDefault="00CC6F36" w:rsidP="00CC6F36">
      <w:pPr>
        <w:keepNext/>
        <w:keepLines/>
        <w:pBdr>
          <w:top w:val="single" w:sz="12" w:space="3" w:color="auto"/>
        </w:pBdr>
        <w:spacing w:before="360"/>
        <w:ind w:left="431" w:hanging="431"/>
        <w:outlineLvl w:val="0"/>
        <w:rPr>
          <w:rFonts w:ascii="Arial" w:hAnsi="Arial"/>
          <w:sz w:val="36"/>
        </w:rPr>
      </w:pPr>
      <w:r w:rsidRPr="00CC6F36">
        <w:rPr>
          <w:rFonts w:ascii="Arial" w:hAnsi="Arial"/>
          <w:sz w:val="36"/>
        </w:rPr>
        <w:t>References</w:t>
      </w:r>
    </w:p>
    <w:bookmarkEnd w:id="1"/>
    <w:bookmarkEnd w:id="2"/>
    <w:p w14:paraId="1DCDAEF3" w14:textId="7A0C79C7" w:rsidR="00317688" w:rsidRPr="009F6EF2" w:rsidRDefault="00317688" w:rsidP="009F6EF2">
      <w:pPr>
        <w:numPr>
          <w:ilvl w:val="0"/>
          <w:numId w:val="19"/>
        </w:numPr>
        <w:tabs>
          <w:tab w:val="left" w:pos="567"/>
        </w:tabs>
        <w:spacing w:after="120"/>
        <w:ind w:left="357" w:hanging="357"/>
        <w:rPr>
          <w:lang w:val="en-US"/>
        </w:rPr>
      </w:pPr>
      <w:r w:rsidRPr="00317688">
        <w:rPr>
          <w:lang w:val="en-US"/>
        </w:rPr>
        <w:t>R4-1907331</w:t>
      </w:r>
      <w:r>
        <w:rPr>
          <w:lang w:val="en-US"/>
        </w:rPr>
        <w:t>, “</w:t>
      </w:r>
      <w:r w:rsidRPr="00317688">
        <w:rPr>
          <w:lang w:val="en-US"/>
        </w:rPr>
        <w:t>WF on RRM requirements for NR-U</w:t>
      </w:r>
      <w:r>
        <w:rPr>
          <w:lang w:val="en-US"/>
        </w:rPr>
        <w:t>”, Ericsson.</w:t>
      </w:r>
    </w:p>
    <w:sectPr w:rsidR="00317688" w:rsidRPr="009F6EF2" w:rsidSect="0013646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021" w:bottom="1134" w:left="1021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C92F17" w14:textId="77777777" w:rsidR="00D47948" w:rsidRDefault="00D47948">
      <w:r>
        <w:separator/>
      </w:r>
    </w:p>
  </w:endnote>
  <w:endnote w:type="continuationSeparator" w:id="0">
    <w:p w14:paraId="1E505C9C" w14:textId="77777777" w:rsidR="00D47948" w:rsidRDefault="00D47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569160" w14:textId="77777777" w:rsidR="00D47948" w:rsidRDefault="00D47948">
      <w:r>
        <w:separator/>
      </w:r>
    </w:p>
  </w:footnote>
  <w:footnote w:type="continuationSeparator" w:id="0">
    <w:p w14:paraId="79429977" w14:textId="77777777" w:rsidR="00D47948" w:rsidRDefault="00D479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7B0F89" w:rsidRDefault="007B0F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7B0F89" w:rsidRDefault="007B0F8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7B0F89" w:rsidRDefault="007B0F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116C5"/>
    <w:multiLevelType w:val="hybridMultilevel"/>
    <w:tmpl w:val="68DC2EB6"/>
    <w:lvl w:ilvl="0" w:tplc="B09E1D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D67BB"/>
    <w:multiLevelType w:val="hybridMultilevel"/>
    <w:tmpl w:val="7F9C017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501BCA"/>
    <w:multiLevelType w:val="hybridMultilevel"/>
    <w:tmpl w:val="78B8972A"/>
    <w:lvl w:ilvl="0" w:tplc="9D2E70F8">
      <w:start w:val="45"/>
      <w:numFmt w:val="bullet"/>
      <w:lvlText w:val="-"/>
      <w:lvlJc w:val="left"/>
      <w:pPr>
        <w:ind w:left="57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</w:abstractNum>
  <w:abstractNum w:abstractNumId="4" w15:restartNumberingAfterBreak="0">
    <w:nsid w:val="04CB026D"/>
    <w:multiLevelType w:val="hybridMultilevel"/>
    <w:tmpl w:val="91CA9296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48417A"/>
    <w:multiLevelType w:val="hybridMultilevel"/>
    <w:tmpl w:val="5E520EA0"/>
    <w:lvl w:ilvl="0" w:tplc="20DCDB8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7070C"/>
    <w:multiLevelType w:val="hybridMultilevel"/>
    <w:tmpl w:val="08621602"/>
    <w:lvl w:ilvl="0" w:tplc="A79CB70C">
      <w:start w:val="1"/>
      <w:numFmt w:val="bullet"/>
      <w:lvlText w:val="•"/>
      <w:lvlJc w:val="left"/>
      <w:pPr>
        <w:tabs>
          <w:tab w:val="num" w:pos="-40"/>
        </w:tabs>
        <w:ind w:left="-40" w:hanging="360"/>
      </w:pPr>
      <w:rPr>
        <w:rFonts w:ascii="Arial" w:hAnsi="Arial" w:hint="default"/>
      </w:rPr>
    </w:lvl>
    <w:lvl w:ilvl="1" w:tplc="D472B842">
      <w:start w:val="238"/>
      <w:numFmt w:val="bullet"/>
      <w:lvlText w:val="•"/>
      <w:lvlJc w:val="left"/>
      <w:pPr>
        <w:tabs>
          <w:tab w:val="num" w:pos="680"/>
        </w:tabs>
        <w:ind w:left="680" w:hanging="360"/>
      </w:pPr>
      <w:rPr>
        <w:rFonts w:ascii="Arial" w:hAnsi="Arial" w:hint="default"/>
      </w:rPr>
    </w:lvl>
    <w:lvl w:ilvl="2" w:tplc="2D8468D0">
      <w:start w:val="238"/>
      <w:numFmt w:val="bullet"/>
      <w:lvlText w:val="•"/>
      <w:lvlJc w:val="left"/>
      <w:pPr>
        <w:tabs>
          <w:tab w:val="num" w:pos="1400"/>
        </w:tabs>
        <w:ind w:left="1400" w:hanging="360"/>
      </w:pPr>
      <w:rPr>
        <w:rFonts w:ascii="Arial" w:hAnsi="Arial" w:hint="default"/>
      </w:rPr>
    </w:lvl>
    <w:lvl w:ilvl="3" w:tplc="9088465C">
      <w:start w:val="238"/>
      <w:numFmt w:val="bullet"/>
      <w:lvlText w:val="•"/>
      <w:lvlJc w:val="left"/>
      <w:pPr>
        <w:tabs>
          <w:tab w:val="num" w:pos="2120"/>
        </w:tabs>
        <w:ind w:left="2120" w:hanging="360"/>
      </w:pPr>
      <w:rPr>
        <w:rFonts w:ascii="Arial" w:hAnsi="Arial" w:hint="default"/>
      </w:rPr>
    </w:lvl>
    <w:lvl w:ilvl="4" w:tplc="979E1CFE">
      <w:start w:val="1"/>
      <w:numFmt w:val="bullet"/>
      <w:lvlText w:val="•"/>
      <w:lvlJc w:val="left"/>
      <w:pPr>
        <w:tabs>
          <w:tab w:val="num" w:pos="2840"/>
        </w:tabs>
        <w:ind w:left="2840" w:hanging="360"/>
      </w:pPr>
      <w:rPr>
        <w:rFonts w:ascii="Arial" w:hAnsi="Arial" w:hint="default"/>
      </w:rPr>
    </w:lvl>
    <w:lvl w:ilvl="5" w:tplc="B19E75AE">
      <w:start w:val="1"/>
      <w:numFmt w:val="bullet"/>
      <w:lvlText w:val="•"/>
      <w:lvlJc w:val="left"/>
      <w:pPr>
        <w:tabs>
          <w:tab w:val="num" w:pos="3560"/>
        </w:tabs>
        <w:ind w:left="3560" w:hanging="360"/>
      </w:pPr>
      <w:rPr>
        <w:rFonts w:ascii="Arial" w:hAnsi="Arial" w:hint="default"/>
      </w:rPr>
    </w:lvl>
    <w:lvl w:ilvl="6" w:tplc="0D6674C6" w:tentative="1">
      <w:start w:val="1"/>
      <w:numFmt w:val="bullet"/>
      <w:lvlText w:val="•"/>
      <w:lvlJc w:val="left"/>
      <w:pPr>
        <w:tabs>
          <w:tab w:val="num" w:pos="4280"/>
        </w:tabs>
        <w:ind w:left="4280" w:hanging="360"/>
      </w:pPr>
      <w:rPr>
        <w:rFonts w:ascii="Arial" w:hAnsi="Arial" w:hint="default"/>
      </w:rPr>
    </w:lvl>
    <w:lvl w:ilvl="7" w:tplc="362A51CA" w:tentative="1">
      <w:start w:val="1"/>
      <w:numFmt w:val="bullet"/>
      <w:lvlText w:val="•"/>
      <w:lvlJc w:val="left"/>
      <w:pPr>
        <w:tabs>
          <w:tab w:val="num" w:pos="5000"/>
        </w:tabs>
        <w:ind w:left="5000" w:hanging="360"/>
      </w:pPr>
      <w:rPr>
        <w:rFonts w:ascii="Arial" w:hAnsi="Arial" w:hint="default"/>
      </w:rPr>
    </w:lvl>
    <w:lvl w:ilvl="8" w:tplc="2B525368" w:tentative="1">
      <w:start w:val="1"/>
      <w:numFmt w:val="bullet"/>
      <w:lvlText w:val="•"/>
      <w:lvlJc w:val="left"/>
      <w:pPr>
        <w:tabs>
          <w:tab w:val="num" w:pos="5720"/>
        </w:tabs>
        <w:ind w:left="5720" w:hanging="360"/>
      </w:pPr>
      <w:rPr>
        <w:rFonts w:ascii="Arial" w:hAnsi="Arial" w:hint="default"/>
      </w:rPr>
    </w:lvl>
  </w:abstractNum>
  <w:abstractNum w:abstractNumId="7" w15:restartNumberingAfterBreak="0">
    <w:nsid w:val="24C55F7D"/>
    <w:multiLevelType w:val="hybridMultilevel"/>
    <w:tmpl w:val="037E4230"/>
    <w:lvl w:ilvl="0" w:tplc="B09E1D6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5C41B60"/>
    <w:multiLevelType w:val="hybridMultilevel"/>
    <w:tmpl w:val="07C8F838"/>
    <w:lvl w:ilvl="0" w:tplc="DD56BEB8">
      <w:start w:val="2"/>
      <w:numFmt w:val="bullet"/>
      <w:lvlText w:val="-"/>
      <w:lvlJc w:val="left"/>
      <w:pPr>
        <w:ind w:left="928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2AB23AB7"/>
    <w:multiLevelType w:val="hybridMultilevel"/>
    <w:tmpl w:val="9BD6ECC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9471DD"/>
    <w:multiLevelType w:val="hybridMultilevel"/>
    <w:tmpl w:val="1598CE5C"/>
    <w:lvl w:ilvl="0" w:tplc="ACA01C0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35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7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5" w:hanging="360"/>
      </w:pPr>
      <w:rPr>
        <w:rFonts w:ascii="Wingdings" w:hAnsi="Wingdings" w:hint="default"/>
      </w:rPr>
    </w:lvl>
  </w:abstractNum>
  <w:abstractNum w:abstractNumId="12" w15:restartNumberingAfterBreak="0">
    <w:nsid w:val="2F1D3600"/>
    <w:multiLevelType w:val="hybridMultilevel"/>
    <w:tmpl w:val="71345A8A"/>
    <w:lvl w:ilvl="0" w:tplc="04709B54">
      <w:start w:val="4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87F16EB"/>
    <w:multiLevelType w:val="hybridMultilevel"/>
    <w:tmpl w:val="5178FF7E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D7919CA"/>
    <w:multiLevelType w:val="hybridMultilevel"/>
    <w:tmpl w:val="0742D942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32933D2"/>
    <w:multiLevelType w:val="hybridMultilevel"/>
    <w:tmpl w:val="6BE49182"/>
    <w:lvl w:ilvl="0" w:tplc="C4BACBFC">
      <w:start w:val="3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F42C66"/>
    <w:multiLevelType w:val="hybridMultilevel"/>
    <w:tmpl w:val="FEA0E03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98C3613"/>
    <w:multiLevelType w:val="hybridMultilevel"/>
    <w:tmpl w:val="5C26AC38"/>
    <w:lvl w:ilvl="0" w:tplc="4B102032">
      <w:start w:val="1"/>
      <w:numFmt w:val="bullet"/>
      <w:lvlText w:val="•"/>
      <w:lvlJc w:val="left"/>
      <w:pPr>
        <w:tabs>
          <w:tab w:val="num" w:pos="568"/>
        </w:tabs>
        <w:ind w:left="568" w:hanging="360"/>
      </w:pPr>
      <w:rPr>
        <w:rFonts w:ascii="Arial" w:hAnsi="Arial" w:hint="default"/>
      </w:rPr>
    </w:lvl>
    <w:lvl w:ilvl="1" w:tplc="8BF24E14">
      <w:start w:val="238"/>
      <w:numFmt w:val="bullet"/>
      <w:lvlText w:val="•"/>
      <w:lvlJc w:val="left"/>
      <w:pPr>
        <w:tabs>
          <w:tab w:val="num" w:pos="1288"/>
        </w:tabs>
        <w:ind w:left="1288" w:hanging="360"/>
      </w:pPr>
      <w:rPr>
        <w:rFonts w:ascii="Arial" w:hAnsi="Arial" w:hint="default"/>
      </w:rPr>
    </w:lvl>
    <w:lvl w:ilvl="2" w:tplc="B412CDEA">
      <w:start w:val="238"/>
      <w:numFmt w:val="bullet"/>
      <w:lvlText w:val="•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3" w:tplc="0E4CBDDC">
      <w:start w:val="238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4" w:tplc="264EC200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5" w:tplc="08E208B2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6" w:tplc="D40C5FA4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7" w:tplc="8FBE0176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8" w:tplc="43D80852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</w:abstractNum>
  <w:abstractNum w:abstractNumId="18" w15:restartNumberingAfterBreak="0">
    <w:nsid w:val="4AAD1997"/>
    <w:multiLevelType w:val="hybridMultilevel"/>
    <w:tmpl w:val="B712C04A"/>
    <w:lvl w:ilvl="0" w:tplc="6E72A67C">
      <w:start w:val="240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A257B9"/>
    <w:multiLevelType w:val="hybridMultilevel"/>
    <w:tmpl w:val="375C2A2A"/>
    <w:lvl w:ilvl="0" w:tplc="20DCDB8E">
      <w:start w:val="1"/>
      <w:numFmt w:val="bullet"/>
      <w:lvlText w:val="-"/>
      <w:lvlJc w:val="left"/>
      <w:pPr>
        <w:ind w:left="12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0" w15:restartNumberingAfterBreak="0">
    <w:nsid w:val="4D8354C9"/>
    <w:multiLevelType w:val="hybridMultilevel"/>
    <w:tmpl w:val="E1A4D100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E0F58E6"/>
    <w:multiLevelType w:val="hybridMultilevel"/>
    <w:tmpl w:val="5A5296BC"/>
    <w:lvl w:ilvl="0" w:tplc="20DCDB8E">
      <w:start w:val="1"/>
      <w:numFmt w:val="bullet"/>
      <w:lvlText w:val="-"/>
      <w:lvlJc w:val="left"/>
      <w:pPr>
        <w:ind w:left="12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2" w15:restartNumberingAfterBreak="0">
    <w:nsid w:val="4E51304F"/>
    <w:multiLevelType w:val="hybridMultilevel"/>
    <w:tmpl w:val="E8B6278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1700F1A"/>
    <w:multiLevelType w:val="hybridMultilevel"/>
    <w:tmpl w:val="D72EBC30"/>
    <w:lvl w:ilvl="0" w:tplc="FB663F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5D3141"/>
    <w:multiLevelType w:val="hybridMultilevel"/>
    <w:tmpl w:val="8D9ACEC2"/>
    <w:lvl w:ilvl="0" w:tplc="9E1642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BA0E31"/>
    <w:multiLevelType w:val="hybridMultilevel"/>
    <w:tmpl w:val="41107F96"/>
    <w:lvl w:ilvl="0" w:tplc="6E72A67C">
      <w:start w:val="240"/>
      <w:numFmt w:val="bullet"/>
      <w:lvlText w:val="-"/>
      <w:lvlJc w:val="left"/>
      <w:pPr>
        <w:ind w:left="644" w:hanging="360"/>
      </w:pPr>
      <w:rPr>
        <w:rFonts w:ascii="Calibri" w:eastAsia="MS Mincho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CA11F0B"/>
    <w:multiLevelType w:val="hybridMultilevel"/>
    <w:tmpl w:val="CD5AB3D8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439745D"/>
    <w:multiLevelType w:val="hybridMultilevel"/>
    <w:tmpl w:val="DDA250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D42727"/>
    <w:multiLevelType w:val="hybridMultilevel"/>
    <w:tmpl w:val="FFA4F5E8"/>
    <w:lvl w:ilvl="0" w:tplc="C4BACBFC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A4B5F49"/>
    <w:multiLevelType w:val="hybridMultilevel"/>
    <w:tmpl w:val="8CFE59A6"/>
    <w:lvl w:ilvl="0" w:tplc="20DCDB8E">
      <w:start w:val="1"/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C99469D"/>
    <w:multiLevelType w:val="hybridMultilevel"/>
    <w:tmpl w:val="94063844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DCC3F53"/>
    <w:multiLevelType w:val="hybridMultilevel"/>
    <w:tmpl w:val="4308F598"/>
    <w:lvl w:ilvl="0" w:tplc="059CB02E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5"/>
  </w:num>
  <w:num w:numId="4">
    <w:abstractNumId w:val="4"/>
  </w:num>
  <w:num w:numId="5">
    <w:abstractNumId w:val="20"/>
  </w:num>
  <w:num w:numId="6">
    <w:abstractNumId w:val="31"/>
  </w:num>
  <w:num w:numId="7">
    <w:abstractNumId w:val="21"/>
  </w:num>
  <w:num w:numId="8">
    <w:abstractNumId w:val="19"/>
  </w:num>
  <w:num w:numId="9">
    <w:abstractNumId w:val="29"/>
  </w:num>
  <w:num w:numId="10">
    <w:abstractNumId w:val="28"/>
  </w:num>
  <w:num w:numId="11">
    <w:abstractNumId w:val="15"/>
  </w:num>
  <w:num w:numId="12">
    <w:abstractNumId w:val="14"/>
  </w:num>
  <w:num w:numId="13">
    <w:abstractNumId w:val="8"/>
  </w:num>
  <w:num w:numId="14">
    <w:abstractNumId w:val="32"/>
  </w:num>
  <w:num w:numId="15">
    <w:abstractNumId w:val="24"/>
  </w:num>
  <w:num w:numId="16">
    <w:abstractNumId w:val="18"/>
  </w:num>
  <w:num w:numId="17">
    <w:abstractNumId w:val="25"/>
  </w:num>
  <w:num w:numId="18">
    <w:abstractNumId w:val="7"/>
  </w:num>
  <w:num w:numId="19">
    <w:abstractNumId w:val="26"/>
  </w:num>
  <w:num w:numId="20">
    <w:abstractNumId w:val="2"/>
  </w:num>
  <w:num w:numId="21">
    <w:abstractNumId w:val="1"/>
  </w:num>
  <w:num w:numId="22">
    <w:abstractNumId w:val="22"/>
  </w:num>
  <w:num w:numId="23">
    <w:abstractNumId w:val="16"/>
  </w:num>
  <w:num w:numId="24">
    <w:abstractNumId w:val="3"/>
  </w:num>
  <w:num w:numId="25">
    <w:abstractNumId w:val="30"/>
  </w:num>
  <w:num w:numId="26">
    <w:abstractNumId w:val="12"/>
  </w:num>
  <w:num w:numId="27">
    <w:abstractNumId w:val="13"/>
  </w:num>
  <w:num w:numId="28">
    <w:abstractNumId w:val="27"/>
  </w:num>
  <w:num w:numId="29">
    <w:abstractNumId w:val="9"/>
  </w:num>
  <w:num w:numId="30">
    <w:abstractNumId w:val="10"/>
  </w:num>
  <w:num w:numId="31">
    <w:abstractNumId w:val="17"/>
  </w:num>
  <w:num w:numId="32">
    <w:abstractNumId w:val="6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716E"/>
    <w:rsid w:val="00007637"/>
    <w:rsid w:val="000101D5"/>
    <w:rsid w:val="00010F32"/>
    <w:rsid w:val="0001113F"/>
    <w:rsid w:val="00011187"/>
    <w:rsid w:val="00011FEF"/>
    <w:rsid w:val="00012375"/>
    <w:rsid w:val="00015045"/>
    <w:rsid w:val="0001570A"/>
    <w:rsid w:val="000160A7"/>
    <w:rsid w:val="00016E7B"/>
    <w:rsid w:val="00016FB4"/>
    <w:rsid w:val="00017794"/>
    <w:rsid w:val="00020BD4"/>
    <w:rsid w:val="000215BD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319F0"/>
    <w:rsid w:val="00033A96"/>
    <w:rsid w:val="00033D21"/>
    <w:rsid w:val="00034F15"/>
    <w:rsid w:val="0003643B"/>
    <w:rsid w:val="00036587"/>
    <w:rsid w:val="000375AB"/>
    <w:rsid w:val="00037F60"/>
    <w:rsid w:val="00043107"/>
    <w:rsid w:val="00043BBB"/>
    <w:rsid w:val="00044A1D"/>
    <w:rsid w:val="00045150"/>
    <w:rsid w:val="000455B9"/>
    <w:rsid w:val="0004704B"/>
    <w:rsid w:val="00047B85"/>
    <w:rsid w:val="000500AD"/>
    <w:rsid w:val="00051619"/>
    <w:rsid w:val="0005176F"/>
    <w:rsid w:val="00051F4B"/>
    <w:rsid w:val="00052FA7"/>
    <w:rsid w:val="00052FAD"/>
    <w:rsid w:val="0005410F"/>
    <w:rsid w:val="0005475E"/>
    <w:rsid w:val="0005585B"/>
    <w:rsid w:val="00056B58"/>
    <w:rsid w:val="000600C9"/>
    <w:rsid w:val="000617B0"/>
    <w:rsid w:val="00062731"/>
    <w:rsid w:val="00062B85"/>
    <w:rsid w:val="00062C4C"/>
    <w:rsid w:val="0006385E"/>
    <w:rsid w:val="000638D6"/>
    <w:rsid w:val="00063F34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3A3F"/>
    <w:rsid w:val="00083AA0"/>
    <w:rsid w:val="00083C14"/>
    <w:rsid w:val="00084101"/>
    <w:rsid w:val="00085062"/>
    <w:rsid w:val="000858DB"/>
    <w:rsid w:val="00085B9F"/>
    <w:rsid w:val="000863C7"/>
    <w:rsid w:val="00087BDE"/>
    <w:rsid w:val="000918DE"/>
    <w:rsid w:val="000926B1"/>
    <w:rsid w:val="00092D06"/>
    <w:rsid w:val="00092F78"/>
    <w:rsid w:val="00095F6B"/>
    <w:rsid w:val="00096D55"/>
    <w:rsid w:val="00096DEF"/>
    <w:rsid w:val="00097160"/>
    <w:rsid w:val="000A0248"/>
    <w:rsid w:val="000A05DD"/>
    <w:rsid w:val="000A0788"/>
    <w:rsid w:val="000A07F2"/>
    <w:rsid w:val="000A1EA8"/>
    <w:rsid w:val="000A2D20"/>
    <w:rsid w:val="000A40B8"/>
    <w:rsid w:val="000A6096"/>
    <w:rsid w:val="000A6394"/>
    <w:rsid w:val="000A6849"/>
    <w:rsid w:val="000A6F55"/>
    <w:rsid w:val="000A786F"/>
    <w:rsid w:val="000B0BFC"/>
    <w:rsid w:val="000B16F8"/>
    <w:rsid w:val="000B1E46"/>
    <w:rsid w:val="000B1ECC"/>
    <w:rsid w:val="000B21B8"/>
    <w:rsid w:val="000B5831"/>
    <w:rsid w:val="000B58A1"/>
    <w:rsid w:val="000B5DBE"/>
    <w:rsid w:val="000B5E32"/>
    <w:rsid w:val="000C038A"/>
    <w:rsid w:val="000C3557"/>
    <w:rsid w:val="000C4073"/>
    <w:rsid w:val="000C6598"/>
    <w:rsid w:val="000C7B6F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7DE0"/>
    <w:rsid w:val="000E0A75"/>
    <w:rsid w:val="000E0E0D"/>
    <w:rsid w:val="000E4521"/>
    <w:rsid w:val="000E57FF"/>
    <w:rsid w:val="000F287F"/>
    <w:rsid w:val="000F2CA4"/>
    <w:rsid w:val="000F3E19"/>
    <w:rsid w:val="000F4598"/>
    <w:rsid w:val="000F6125"/>
    <w:rsid w:val="000F75F1"/>
    <w:rsid w:val="00100C66"/>
    <w:rsid w:val="0010128A"/>
    <w:rsid w:val="00101D3C"/>
    <w:rsid w:val="00102382"/>
    <w:rsid w:val="00103296"/>
    <w:rsid w:val="00104DD5"/>
    <w:rsid w:val="00105AF9"/>
    <w:rsid w:val="001125AF"/>
    <w:rsid w:val="001126F4"/>
    <w:rsid w:val="00112C5D"/>
    <w:rsid w:val="00112DE1"/>
    <w:rsid w:val="001137A9"/>
    <w:rsid w:val="001138A8"/>
    <w:rsid w:val="00113DA3"/>
    <w:rsid w:val="00114FE3"/>
    <w:rsid w:val="001151F8"/>
    <w:rsid w:val="00116A6E"/>
    <w:rsid w:val="00116EF2"/>
    <w:rsid w:val="001175D9"/>
    <w:rsid w:val="00117CC7"/>
    <w:rsid w:val="0012101E"/>
    <w:rsid w:val="00122CC0"/>
    <w:rsid w:val="00122DC3"/>
    <w:rsid w:val="00125366"/>
    <w:rsid w:val="0012598B"/>
    <w:rsid w:val="00126681"/>
    <w:rsid w:val="001308C8"/>
    <w:rsid w:val="00131250"/>
    <w:rsid w:val="001314A3"/>
    <w:rsid w:val="001319E4"/>
    <w:rsid w:val="00132F9E"/>
    <w:rsid w:val="001334DC"/>
    <w:rsid w:val="001335D5"/>
    <w:rsid w:val="00136422"/>
    <w:rsid w:val="0013646B"/>
    <w:rsid w:val="00136C3B"/>
    <w:rsid w:val="00136FAC"/>
    <w:rsid w:val="0014029C"/>
    <w:rsid w:val="001403A2"/>
    <w:rsid w:val="00141163"/>
    <w:rsid w:val="00141680"/>
    <w:rsid w:val="001418A7"/>
    <w:rsid w:val="00141A06"/>
    <w:rsid w:val="00141B59"/>
    <w:rsid w:val="001431BC"/>
    <w:rsid w:val="00143690"/>
    <w:rsid w:val="00143B25"/>
    <w:rsid w:val="00143D25"/>
    <w:rsid w:val="00144CE6"/>
    <w:rsid w:val="00145D43"/>
    <w:rsid w:val="00146326"/>
    <w:rsid w:val="00146573"/>
    <w:rsid w:val="001517C7"/>
    <w:rsid w:val="00153804"/>
    <w:rsid w:val="00153AC5"/>
    <w:rsid w:val="00153E49"/>
    <w:rsid w:val="00154118"/>
    <w:rsid w:val="00154A6C"/>
    <w:rsid w:val="001550D1"/>
    <w:rsid w:val="001554A6"/>
    <w:rsid w:val="00155753"/>
    <w:rsid w:val="001610A7"/>
    <w:rsid w:val="001613DF"/>
    <w:rsid w:val="00162C1D"/>
    <w:rsid w:val="00164518"/>
    <w:rsid w:val="001645F4"/>
    <w:rsid w:val="00164A49"/>
    <w:rsid w:val="00164AC3"/>
    <w:rsid w:val="0016606A"/>
    <w:rsid w:val="00166432"/>
    <w:rsid w:val="001671E7"/>
    <w:rsid w:val="001672C5"/>
    <w:rsid w:val="0017049E"/>
    <w:rsid w:val="00170813"/>
    <w:rsid w:val="001710A2"/>
    <w:rsid w:val="00171339"/>
    <w:rsid w:val="00173053"/>
    <w:rsid w:val="001741DF"/>
    <w:rsid w:val="00175845"/>
    <w:rsid w:val="001766AD"/>
    <w:rsid w:val="001772CF"/>
    <w:rsid w:val="001800C0"/>
    <w:rsid w:val="001808A4"/>
    <w:rsid w:val="00182A49"/>
    <w:rsid w:val="00183074"/>
    <w:rsid w:val="001839A7"/>
    <w:rsid w:val="00183A37"/>
    <w:rsid w:val="00183EE5"/>
    <w:rsid w:val="00185059"/>
    <w:rsid w:val="00186094"/>
    <w:rsid w:val="00186975"/>
    <w:rsid w:val="00186C57"/>
    <w:rsid w:val="00191516"/>
    <w:rsid w:val="00191B7B"/>
    <w:rsid w:val="00191BCD"/>
    <w:rsid w:val="00192B47"/>
    <w:rsid w:val="00192C46"/>
    <w:rsid w:val="00193454"/>
    <w:rsid w:val="00193D49"/>
    <w:rsid w:val="00194357"/>
    <w:rsid w:val="0019617D"/>
    <w:rsid w:val="001963B4"/>
    <w:rsid w:val="00196637"/>
    <w:rsid w:val="00196AB9"/>
    <w:rsid w:val="00196C1E"/>
    <w:rsid w:val="001A16E4"/>
    <w:rsid w:val="001A2589"/>
    <w:rsid w:val="001A29A5"/>
    <w:rsid w:val="001A47F6"/>
    <w:rsid w:val="001A4DAC"/>
    <w:rsid w:val="001A67AF"/>
    <w:rsid w:val="001A6804"/>
    <w:rsid w:val="001A740D"/>
    <w:rsid w:val="001A7B60"/>
    <w:rsid w:val="001B0C5F"/>
    <w:rsid w:val="001B3451"/>
    <w:rsid w:val="001B3C1C"/>
    <w:rsid w:val="001B41C7"/>
    <w:rsid w:val="001B591A"/>
    <w:rsid w:val="001B5E4B"/>
    <w:rsid w:val="001B5FCD"/>
    <w:rsid w:val="001B66C2"/>
    <w:rsid w:val="001B7181"/>
    <w:rsid w:val="001B7A65"/>
    <w:rsid w:val="001B7B82"/>
    <w:rsid w:val="001C13E2"/>
    <w:rsid w:val="001C1ED6"/>
    <w:rsid w:val="001C21C4"/>
    <w:rsid w:val="001C3040"/>
    <w:rsid w:val="001C486E"/>
    <w:rsid w:val="001C4BAD"/>
    <w:rsid w:val="001C5F5E"/>
    <w:rsid w:val="001C6580"/>
    <w:rsid w:val="001C6DBB"/>
    <w:rsid w:val="001C733A"/>
    <w:rsid w:val="001D1C6E"/>
    <w:rsid w:val="001D1E64"/>
    <w:rsid w:val="001D1F58"/>
    <w:rsid w:val="001D21BB"/>
    <w:rsid w:val="001D5243"/>
    <w:rsid w:val="001D56B4"/>
    <w:rsid w:val="001D5785"/>
    <w:rsid w:val="001D6E0A"/>
    <w:rsid w:val="001D760C"/>
    <w:rsid w:val="001D7E97"/>
    <w:rsid w:val="001E063C"/>
    <w:rsid w:val="001E070D"/>
    <w:rsid w:val="001E09D8"/>
    <w:rsid w:val="001E0AC8"/>
    <w:rsid w:val="001E0D82"/>
    <w:rsid w:val="001E41F3"/>
    <w:rsid w:val="001E5E0B"/>
    <w:rsid w:val="001E69C5"/>
    <w:rsid w:val="001E6F15"/>
    <w:rsid w:val="001E71FA"/>
    <w:rsid w:val="001F02BB"/>
    <w:rsid w:val="001F05E0"/>
    <w:rsid w:val="001F1DC8"/>
    <w:rsid w:val="001F24BD"/>
    <w:rsid w:val="001F2900"/>
    <w:rsid w:val="001F2DAB"/>
    <w:rsid w:val="001F4799"/>
    <w:rsid w:val="001F4B52"/>
    <w:rsid w:val="001F52C3"/>
    <w:rsid w:val="00200410"/>
    <w:rsid w:val="00200D57"/>
    <w:rsid w:val="00200E19"/>
    <w:rsid w:val="0020172E"/>
    <w:rsid w:val="0020187B"/>
    <w:rsid w:val="0020304C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74ED"/>
    <w:rsid w:val="00217A6B"/>
    <w:rsid w:val="002202E8"/>
    <w:rsid w:val="00220616"/>
    <w:rsid w:val="00220A12"/>
    <w:rsid w:val="002212C3"/>
    <w:rsid w:val="00223A1B"/>
    <w:rsid w:val="0022597D"/>
    <w:rsid w:val="00225A1E"/>
    <w:rsid w:val="00225F04"/>
    <w:rsid w:val="00226659"/>
    <w:rsid w:val="00227F9C"/>
    <w:rsid w:val="00232C37"/>
    <w:rsid w:val="002356C8"/>
    <w:rsid w:val="00235D6D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D08"/>
    <w:rsid w:val="002522A5"/>
    <w:rsid w:val="002523D3"/>
    <w:rsid w:val="0025308E"/>
    <w:rsid w:val="00253E87"/>
    <w:rsid w:val="00254E74"/>
    <w:rsid w:val="00255DC4"/>
    <w:rsid w:val="00255F58"/>
    <w:rsid w:val="00255FF0"/>
    <w:rsid w:val="0026004D"/>
    <w:rsid w:val="00261347"/>
    <w:rsid w:val="00261A22"/>
    <w:rsid w:val="00262029"/>
    <w:rsid w:val="00262AEA"/>
    <w:rsid w:val="0026419E"/>
    <w:rsid w:val="00265B9B"/>
    <w:rsid w:val="00265D7A"/>
    <w:rsid w:val="00267363"/>
    <w:rsid w:val="00270A44"/>
    <w:rsid w:val="00270F5A"/>
    <w:rsid w:val="0027229B"/>
    <w:rsid w:val="00272DEA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2919"/>
    <w:rsid w:val="0028349E"/>
    <w:rsid w:val="00283DDE"/>
    <w:rsid w:val="00283E36"/>
    <w:rsid w:val="00284F7B"/>
    <w:rsid w:val="00285202"/>
    <w:rsid w:val="002860C4"/>
    <w:rsid w:val="00293463"/>
    <w:rsid w:val="002936BC"/>
    <w:rsid w:val="00293C6F"/>
    <w:rsid w:val="00293E27"/>
    <w:rsid w:val="002941FB"/>
    <w:rsid w:val="00295468"/>
    <w:rsid w:val="00295850"/>
    <w:rsid w:val="002958D9"/>
    <w:rsid w:val="00295F0A"/>
    <w:rsid w:val="002A0057"/>
    <w:rsid w:val="002A11D3"/>
    <w:rsid w:val="002A12FB"/>
    <w:rsid w:val="002A2C1F"/>
    <w:rsid w:val="002A45BA"/>
    <w:rsid w:val="002A4BB7"/>
    <w:rsid w:val="002A4D8B"/>
    <w:rsid w:val="002A622E"/>
    <w:rsid w:val="002A68DF"/>
    <w:rsid w:val="002A6B19"/>
    <w:rsid w:val="002A6D98"/>
    <w:rsid w:val="002A7849"/>
    <w:rsid w:val="002B0C57"/>
    <w:rsid w:val="002B0EB5"/>
    <w:rsid w:val="002B12F7"/>
    <w:rsid w:val="002B2847"/>
    <w:rsid w:val="002B4334"/>
    <w:rsid w:val="002B4CF1"/>
    <w:rsid w:val="002B4E0F"/>
    <w:rsid w:val="002B5741"/>
    <w:rsid w:val="002B5BEE"/>
    <w:rsid w:val="002B654C"/>
    <w:rsid w:val="002B7860"/>
    <w:rsid w:val="002B7C43"/>
    <w:rsid w:val="002C1706"/>
    <w:rsid w:val="002C1CF3"/>
    <w:rsid w:val="002C2398"/>
    <w:rsid w:val="002C258D"/>
    <w:rsid w:val="002C351A"/>
    <w:rsid w:val="002C4C0E"/>
    <w:rsid w:val="002C4F9D"/>
    <w:rsid w:val="002C50C6"/>
    <w:rsid w:val="002C5663"/>
    <w:rsid w:val="002C5E85"/>
    <w:rsid w:val="002D00E5"/>
    <w:rsid w:val="002D0733"/>
    <w:rsid w:val="002D191A"/>
    <w:rsid w:val="002D231B"/>
    <w:rsid w:val="002D3E0E"/>
    <w:rsid w:val="002D3F64"/>
    <w:rsid w:val="002D447B"/>
    <w:rsid w:val="002D6824"/>
    <w:rsid w:val="002E0F49"/>
    <w:rsid w:val="002E1EE8"/>
    <w:rsid w:val="002E3021"/>
    <w:rsid w:val="002E3947"/>
    <w:rsid w:val="002E3B7C"/>
    <w:rsid w:val="002E4205"/>
    <w:rsid w:val="002E5F4D"/>
    <w:rsid w:val="002E67F0"/>
    <w:rsid w:val="002E7C6B"/>
    <w:rsid w:val="002F1A33"/>
    <w:rsid w:val="002F228E"/>
    <w:rsid w:val="002F24CE"/>
    <w:rsid w:val="002F404D"/>
    <w:rsid w:val="002F472A"/>
    <w:rsid w:val="002F5AF8"/>
    <w:rsid w:val="002F5C50"/>
    <w:rsid w:val="002F7AAA"/>
    <w:rsid w:val="00300B42"/>
    <w:rsid w:val="00301188"/>
    <w:rsid w:val="00301963"/>
    <w:rsid w:val="00301C0F"/>
    <w:rsid w:val="00302112"/>
    <w:rsid w:val="00302A2C"/>
    <w:rsid w:val="00302E56"/>
    <w:rsid w:val="003030DC"/>
    <w:rsid w:val="003039DA"/>
    <w:rsid w:val="00303C0A"/>
    <w:rsid w:val="00305409"/>
    <w:rsid w:val="00307CA4"/>
    <w:rsid w:val="00310823"/>
    <w:rsid w:val="00312DFD"/>
    <w:rsid w:val="00313B48"/>
    <w:rsid w:val="00314CCB"/>
    <w:rsid w:val="00314DB3"/>
    <w:rsid w:val="00316ADC"/>
    <w:rsid w:val="00316D63"/>
    <w:rsid w:val="00317688"/>
    <w:rsid w:val="00317CC8"/>
    <w:rsid w:val="00321A0E"/>
    <w:rsid w:val="003230F1"/>
    <w:rsid w:val="0032441B"/>
    <w:rsid w:val="003244D1"/>
    <w:rsid w:val="00324CDB"/>
    <w:rsid w:val="00326021"/>
    <w:rsid w:val="00327426"/>
    <w:rsid w:val="00332928"/>
    <w:rsid w:val="003338C8"/>
    <w:rsid w:val="00336875"/>
    <w:rsid w:val="00337988"/>
    <w:rsid w:val="00341121"/>
    <w:rsid w:val="00341B75"/>
    <w:rsid w:val="0034209F"/>
    <w:rsid w:val="00343C53"/>
    <w:rsid w:val="0034523B"/>
    <w:rsid w:val="00345AC7"/>
    <w:rsid w:val="00346054"/>
    <w:rsid w:val="003466AD"/>
    <w:rsid w:val="00347054"/>
    <w:rsid w:val="00347873"/>
    <w:rsid w:val="0035274B"/>
    <w:rsid w:val="003527CF"/>
    <w:rsid w:val="003536C1"/>
    <w:rsid w:val="0035635D"/>
    <w:rsid w:val="003563DC"/>
    <w:rsid w:val="0035760F"/>
    <w:rsid w:val="0036042E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73587"/>
    <w:rsid w:val="003735BE"/>
    <w:rsid w:val="00375141"/>
    <w:rsid w:val="00375852"/>
    <w:rsid w:val="0037698A"/>
    <w:rsid w:val="003801B7"/>
    <w:rsid w:val="003807FC"/>
    <w:rsid w:val="00380E2C"/>
    <w:rsid w:val="003810CA"/>
    <w:rsid w:val="00381B4C"/>
    <w:rsid w:val="00383123"/>
    <w:rsid w:val="003831ED"/>
    <w:rsid w:val="00383682"/>
    <w:rsid w:val="00383DBB"/>
    <w:rsid w:val="00384511"/>
    <w:rsid w:val="00385BF6"/>
    <w:rsid w:val="00386A4B"/>
    <w:rsid w:val="003917CB"/>
    <w:rsid w:val="003926AA"/>
    <w:rsid w:val="00396C61"/>
    <w:rsid w:val="003972ED"/>
    <w:rsid w:val="003A004F"/>
    <w:rsid w:val="003A1C0C"/>
    <w:rsid w:val="003A1CE2"/>
    <w:rsid w:val="003A2642"/>
    <w:rsid w:val="003A3641"/>
    <w:rsid w:val="003A4085"/>
    <w:rsid w:val="003A4A87"/>
    <w:rsid w:val="003A4C43"/>
    <w:rsid w:val="003A4ECC"/>
    <w:rsid w:val="003A4F1C"/>
    <w:rsid w:val="003A5098"/>
    <w:rsid w:val="003A70E9"/>
    <w:rsid w:val="003A79DD"/>
    <w:rsid w:val="003B02AC"/>
    <w:rsid w:val="003B06ED"/>
    <w:rsid w:val="003B27A7"/>
    <w:rsid w:val="003B360F"/>
    <w:rsid w:val="003B374F"/>
    <w:rsid w:val="003B713D"/>
    <w:rsid w:val="003C17B4"/>
    <w:rsid w:val="003C1B8E"/>
    <w:rsid w:val="003C1DE9"/>
    <w:rsid w:val="003C4D7F"/>
    <w:rsid w:val="003C5B1C"/>
    <w:rsid w:val="003C6E43"/>
    <w:rsid w:val="003C70CF"/>
    <w:rsid w:val="003C7BB8"/>
    <w:rsid w:val="003C7D32"/>
    <w:rsid w:val="003D0759"/>
    <w:rsid w:val="003D103F"/>
    <w:rsid w:val="003D2F71"/>
    <w:rsid w:val="003D3570"/>
    <w:rsid w:val="003D54FA"/>
    <w:rsid w:val="003D5B65"/>
    <w:rsid w:val="003D66EB"/>
    <w:rsid w:val="003D716B"/>
    <w:rsid w:val="003D738A"/>
    <w:rsid w:val="003E0222"/>
    <w:rsid w:val="003E0E5A"/>
    <w:rsid w:val="003E149A"/>
    <w:rsid w:val="003E1A36"/>
    <w:rsid w:val="003E316D"/>
    <w:rsid w:val="003E34C7"/>
    <w:rsid w:val="003E3DD4"/>
    <w:rsid w:val="003E544D"/>
    <w:rsid w:val="003E5D3B"/>
    <w:rsid w:val="003E6D8A"/>
    <w:rsid w:val="003E705F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37E8"/>
    <w:rsid w:val="004040A8"/>
    <w:rsid w:val="004109D2"/>
    <w:rsid w:val="00410D44"/>
    <w:rsid w:val="00411BE0"/>
    <w:rsid w:val="00411CE0"/>
    <w:rsid w:val="004120C1"/>
    <w:rsid w:val="00416EFC"/>
    <w:rsid w:val="00420051"/>
    <w:rsid w:val="00420C31"/>
    <w:rsid w:val="00422350"/>
    <w:rsid w:val="0042343D"/>
    <w:rsid w:val="00423FE3"/>
    <w:rsid w:val="0042414F"/>
    <w:rsid w:val="004242F1"/>
    <w:rsid w:val="0042487B"/>
    <w:rsid w:val="00426A9A"/>
    <w:rsid w:val="0042747D"/>
    <w:rsid w:val="00427C49"/>
    <w:rsid w:val="004300A0"/>
    <w:rsid w:val="00430CE9"/>
    <w:rsid w:val="00430D44"/>
    <w:rsid w:val="004315EE"/>
    <w:rsid w:val="00432A6B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A36"/>
    <w:rsid w:val="00442D34"/>
    <w:rsid w:val="00443150"/>
    <w:rsid w:val="00444831"/>
    <w:rsid w:val="00444983"/>
    <w:rsid w:val="00444BE6"/>
    <w:rsid w:val="0044550D"/>
    <w:rsid w:val="0045024A"/>
    <w:rsid w:val="004509F6"/>
    <w:rsid w:val="00451663"/>
    <w:rsid w:val="00451F36"/>
    <w:rsid w:val="00452165"/>
    <w:rsid w:val="00453394"/>
    <w:rsid w:val="00453FE3"/>
    <w:rsid w:val="00454CCC"/>
    <w:rsid w:val="00455B43"/>
    <w:rsid w:val="0045787F"/>
    <w:rsid w:val="00457CBC"/>
    <w:rsid w:val="00460D1A"/>
    <w:rsid w:val="00462536"/>
    <w:rsid w:val="00462935"/>
    <w:rsid w:val="00464520"/>
    <w:rsid w:val="00464F27"/>
    <w:rsid w:val="00466F11"/>
    <w:rsid w:val="00467FA8"/>
    <w:rsid w:val="00471092"/>
    <w:rsid w:val="00471B88"/>
    <w:rsid w:val="004725B8"/>
    <w:rsid w:val="00473E0E"/>
    <w:rsid w:val="00473FA1"/>
    <w:rsid w:val="00474662"/>
    <w:rsid w:val="00474CE1"/>
    <w:rsid w:val="00474CEE"/>
    <w:rsid w:val="004762DD"/>
    <w:rsid w:val="0047737D"/>
    <w:rsid w:val="0048071D"/>
    <w:rsid w:val="00480933"/>
    <w:rsid w:val="00480B01"/>
    <w:rsid w:val="004814D7"/>
    <w:rsid w:val="004815C8"/>
    <w:rsid w:val="00481D50"/>
    <w:rsid w:val="0048379E"/>
    <w:rsid w:val="00483B4A"/>
    <w:rsid w:val="00483B93"/>
    <w:rsid w:val="00483CE2"/>
    <w:rsid w:val="0048412F"/>
    <w:rsid w:val="0048681D"/>
    <w:rsid w:val="00486F13"/>
    <w:rsid w:val="0048714D"/>
    <w:rsid w:val="00490AC4"/>
    <w:rsid w:val="004936FE"/>
    <w:rsid w:val="004948D4"/>
    <w:rsid w:val="00495B32"/>
    <w:rsid w:val="00495CB3"/>
    <w:rsid w:val="00495F75"/>
    <w:rsid w:val="004969C6"/>
    <w:rsid w:val="00496A12"/>
    <w:rsid w:val="00496DE9"/>
    <w:rsid w:val="004A06FA"/>
    <w:rsid w:val="004A1958"/>
    <w:rsid w:val="004A2BD6"/>
    <w:rsid w:val="004A461B"/>
    <w:rsid w:val="004A4FEF"/>
    <w:rsid w:val="004A7485"/>
    <w:rsid w:val="004B0EEF"/>
    <w:rsid w:val="004B1EC1"/>
    <w:rsid w:val="004B329D"/>
    <w:rsid w:val="004B3939"/>
    <w:rsid w:val="004B3E12"/>
    <w:rsid w:val="004B49FD"/>
    <w:rsid w:val="004B4FE2"/>
    <w:rsid w:val="004B748A"/>
    <w:rsid w:val="004B75B7"/>
    <w:rsid w:val="004B7F14"/>
    <w:rsid w:val="004C0356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E01D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EA6"/>
    <w:rsid w:val="004E6B13"/>
    <w:rsid w:val="004E6DC9"/>
    <w:rsid w:val="004F0400"/>
    <w:rsid w:val="004F1436"/>
    <w:rsid w:val="004F1A59"/>
    <w:rsid w:val="004F1F01"/>
    <w:rsid w:val="004F3748"/>
    <w:rsid w:val="004F4AAA"/>
    <w:rsid w:val="004F61F5"/>
    <w:rsid w:val="004F7041"/>
    <w:rsid w:val="004F7488"/>
    <w:rsid w:val="00502095"/>
    <w:rsid w:val="00504CAE"/>
    <w:rsid w:val="00504FEB"/>
    <w:rsid w:val="005053F4"/>
    <w:rsid w:val="0050749F"/>
    <w:rsid w:val="005076BB"/>
    <w:rsid w:val="00507A5C"/>
    <w:rsid w:val="00510914"/>
    <w:rsid w:val="005129E8"/>
    <w:rsid w:val="00514D73"/>
    <w:rsid w:val="00514E5C"/>
    <w:rsid w:val="005155D6"/>
    <w:rsid w:val="0051580D"/>
    <w:rsid w:val="0051681B"/>
    <w:rsid w:val="0052120D"/>
    <w:rsid w:val="0052122E"/>
    <w:rsid w:val="00521A50"/>
    <w:rsid w:val="0052608E"/>
    <w:rsid w:val="00526C12"/>
    <w:rsid w:val="00526C21"/>
    <w:rsid w:val="00527E8D"/>
    <w:rsid w:val="005305EA"/>
    <w:rsid w:val="00534436"/>
    <w:rsid w:val="00534A0D"/>
    <w:rsid w:val="00534FAF"/>
    <w:rsid w:val="005353F0"/>
    <w:rsid w:val="005373CC"/>
    <w:rsid w:val="00537C09"/>
    <w:rsid w:val="00537F52"/>
    <w:rsid w:val="0054057E"/>
    <w:rsid w:val="00540C7E"/>
    <w:rsid w:val="00540CE5"/>
    <w:rsid w:val="00541762"/>
    <w:rsid w:val="00542961"/>
    <w:rsid w:val="00543905"/>
    <w:rsid w:val="00544887"/>
    <w:rsid w:val="00544C58"/>
    <w:rsid w:val="005453BE"/>
    <w:rsid w:val="00545825"/>
    <w:rsid w:val="005458D3"/>
    <w:rsid w:val="0055128E"/>
    <w:rsid w:val="0055142B"/>
    <w:rsid w:val="005517F3"/>
    <w:rsid w:val="00551863"/>
    <w:rsid w:val="0055344D"/>
    <w:rsid w:val="0055478F"/>
    <w:rsid w:val="005552C0"/>
    <w:rsid w:val="005568E9"/>
    <w:rsid w:val="00556E5D"/>
    <w:rsid w:val="00560801"/>
    <w:rsid w:val="00561467"/>
    <w:rsid w:val="00561870"/>
    <w:rsid w:val="00562843"/>
    <w:rsid w:val="005634BD"/>
    <w:rsid w:val="005659E7"/>
    <w:rsid w:val="00565D55"/>
    <w:rsid w:val="00565F08"/>
    <w:rsid w:val="0057083A"/>
    <w:rsid w:val="0057094C"/>
    <w:rsid w:val="00571884"/>
    <w:rsid w:val="005726F5"/>
    <w:rsid w:val="00575B9B"/>
    <w:rsid w:val="0057650D"/>
    <w:rsid w:val="0057703E"/>
    <w:rsid w:val="00577B04"/>
    <w:rsid w:val="00582C2D"/>
    <w:rsid w:val="00582D6E"/>
    <w:rsid w:val="0058338F"/>
    <w:rsid w:val="005833C2"/>
    <w:rsid w:val="005842EC"/>
    <w:rsid w:val="00584A96"/>
    <w:rsid w:val="00585171"/>
    <w:rsid w:val="00586B4A"/>
    <w:rsid w:val="00587BCE"/>
    <w:rsid w:val="00587C38"/>
    <w:rsid w:val="00592B27"/>
    <w:rsid w:val="00592D74"/>
    <w:rsid w:val="00593222"/>
    <w:rsid w:val="00596977"/>
    <w:rsid w:val="005A01FB"/>
    <w:rsid w:val="005A0283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991"/>
    <w:rsid w:val="005A75C4"/>
    <w:rsid w:val="005A79D8"/>
    <w:rsid w:val="005B0B61"/>
    <w:rsid w:val="005B2778"/>
    <w:rsid w:val="005B2C57"/>
    <w:rsid w:val="005B4372"/>
    <w:rsid w:val="005B4917"/>
    <w:rsid w:val="005B5717"/>
    <w:rsid w:val="005B5FC2"/>
    <w:rsid w:val="005B70B1"/>
    <w:rsid w:val="005C106F"/>
    <w:rsid w:val="005C37F3"/>
    <w:rsid w:val="005C39D2"/>
    <w:rsid w:val="005C5465"/>
    <w:rsid w:val="005C5A4C"/>
    <w:rsid w:val="005C66C3"/>
    <w:rsid w:val="005C6FCB"/>
    <w:rsid w:val="005D2306"/>
    <w:rsid w:val="005D286B"/>
    <w:rsid w:val="005D33FF"/>
    <w:rsid w:val="005D36E6"/>
    <w:rsid w:val="005D3C2C"/>
    <w:rsid w:val="005D3FD0"/>
    <w:rsid w:val="005D4CEA"/>
    <w:rsid w:val="005D5D90"/>
    <w:rsid w:val="005D7266"/>
    <w:rsid w:val="005D7669"/>
    <w:rsid w:val="005E1838"/>
    <w:rsid w:val="005E1DEB"/>
    <w:rsid w:val="005E2715"/>
    <w:rsid w:val="005E2C44"/>
    <w:rsid w:val="005E57B7"/>
    <w:rsid w:val="005E6F86"/>
    <w:rsid w:val="005E72EE"/>
    <w:rsid w:val="005E7440"/>
    <w:rsid w:val="005E75F4"/>
    <w:rsid w:val="005F01AF"/>
    <w:rsid w:val="005F19AE"/>
    <w:rsid w:val="005F1C47"/>
    <w:rsid w:val="005F3A0F"/>
    <w:rsid w:val="005F509F"/>
    <w:rsid w:val="005F60A7"/>
    <w:rsid w:val="005F6A73"/>
    <w:rsid w:val="005F758B"/>
    <w:rsid w:val="006003E1"/>
    <w:rsid w:val="00600EF9"/>
    <w:rsid w:val="00601005"/>
    <w:rsid w:val="00602BA6"/>
    <w:rsid w:val="006039A9"/>
    <w:rsid w:val="006042DE"/>
    <w:rsid w:val="00604BAC"/>
    <w:rsid w:val="00605E2C"/>
    <w:rsid w:val="0060729C"/>
    <w:rsid w:val="00607835"/>
    <w:rsid w:val="00607ECA"/>
    <w:rsid w:val="00610135"/>
    <w:rsid w:val="00611667"/>
    <w:rsid w:val="006130A0"/>
    <w:rsid w:val="00613F3B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3C4"/>
    <w:rsid w:val="00630479"/>
    <w:rsid w:val="006305B8"/>
    <w:rsid w:val="00631943"/>
    <w:rsid w:val="006336F2"/>
    <w:rsid w:val="00633991"/>
    <w:rsid w:val="00635038"/>
    <w:rsid w:val="00635815"/>
    <w:rsid w:val="0063649F"/>
    <w:rsid w:val="00636F27"/>
    <w:rsid w:val="0064472F"/>
    <w:rsid w:val="00645485"/>
    <w:rsid w:val="0064607F"/>
    <w:rsid w:val="006479E9"/>
    <w:rsid w:val="00650AEF"/>
    <w:rsid w:val="006512A1"/>
    <w:rsid w:val="00651523"/>
    <w:rsid w:val="00651892"/>
    <w:rsid w:val="00651B8F"/>
    <w:rsid w:val="00652555"/>
    <w:rsid w:val="006535C9"/>
    <w:rsid w:val="00654A9B"/>
    <w:rsid w:val="00656CCB"/>
    <w:rsid w:val="0065731B"/>
    <w:rsid w:val="00657C80"/>
    <w:rsid w:val="00660BBB"/>
    <w:rsid w:val="00661091"/>
    <w:rsid w:val="00663D21"/>
    <w:rsid w:val="00663FAB"/>
    <w:rsid w:val="006663D5"/>
    <w:rsid w:val="00666D1D"/>
    <w:rsid w:val="00667010"/>
    <w:rsid w:val="00667188"/>
    <w:rsid w:val="0067096B"/>
    <w:rsid w:val="006738C3"/>
    <w:rsid w:val="00675EB0"/>
    <w:rsid w:val="00675FB0"/>
    <w:rsid w:val="00677D04"/>
    <w:rsid w:val="00681593"/>
    <w:rsid w:val="00681AC4"/>
    <w:rsid w:val="00682C60"/>
    <w:rsid w:val="00683937"/>
    <w:rsid w:val="006850C5"/>
    <w:rsid w:val="006850E9"/>
    <w:rsid w:val="006851E9"/>
    <w:rsid w:val="00686896"/>
    <w:rsid w:val="006879AF"/>
    <w:rsid w:val="00690236"/>
    <w:rsid w:val="006907A4"/>
    <w:rsid w:val="00690DF0"/>
    <w:rsid w:val="00694755"/>
    <w:rsid w:val="00694D79"/>
    <w:rsid w:val="00695056"/>
    <w:rsid w:val="00695808"/>
    <w:rsid w:val="00696791"/>
    <w:rsid w:val="006A0792"/>
    <w:rsid w:val="006A1F9C"/>
    <w:rsid w:val="006A2819"/>
    <w:rsid w:val="006A325C"/>
    <w:rsid w:val="006A477D"/>
    <w:rsid w:val="006A4A50"/>
    <w:rsid w:val="006A4F3A"/>
    <w:rsid w:val="006B1456"/>
    <w:rsid w:val="006B30C2"/>
    <w:rsid w:val="006B46FB"/>
    <w:rsid w:val="006B48A9"/>
    <w:rsid w:val="006B590C"/>
    <w:rsid w:val="006B6C9E"/>
    <w:rsid w:val="006B789E"/>
    <w:rsid w:val="006C009A"/>
    <w:rsid w:val="006C0D06"/>
    <w:rsid w:val="006C1236"/>
    <w:rsid w:val="006C16B9"/>
    <w:rsid w:val="006C2272"/>
    <w:rsid w:val="006C3742"/>
    <w:rsid w:val="006C3854"/>
    <w:rsid w:val="006C47E7"/>
    <w:rsid w:val="006C715A"/>
    <w:rsid w:val="006D01D3"/>
    <w:rsid w:val="006D306E"/>
    <w:rsid w:val="006D3A6D"/>
    <w:rsid w:val="006D52AE"/>
    <w:rsid w:val="006D5730"/>
    <w:rsid w:val="006D633E"/>
    <w:rsid w:val="006D70D0"/>
    <w:rsid w:val="006D7A12"/>
    <w:rsid w:val="006E1F56"/>
    <w:rsid w:val="006E21FB"/>
    <w:rsid w:val="006E2764"/>
    <w:rsid w:val="006E391E"/>
    <w:rsid w:val="006E39ED"/>
    <w:rsid w:val="006E3F87"/>
    <w:rsid w:val="006E599A"/>
    <w:rsid w:val="006E5D48"/>
    <w:rsid w:val="006E73C4"/>
    <w:rsid w:val="006F092E"/>
    <w:rsid w:val="006F173E"/>
    <w:rsid w:val="006F2275"/>
    <w:rsid w:val="006F2BB1"/>
    <w:rsid w:val="006F5D6C"/>
    <w:rsid w:val="006F5EBF"/>
    <w:rsid w:val="006F5F8B"/>
    <w:rsid w:val="006F6193"/>
    <w:rsid w:val="006F74F9"/>
    <w:rsid w:val="007006FC"/>
    <w:rsid w:val="00701C5B"/>
    <w:rsid w:val="00703659"/>
    <w:rsid w:val="0070403C"/>
    <w:rsid w:val="0070411E"/>
    <w:rsid w:val="0070628F"/>
    <w:rsid w:val="00706710"/>
    <w:rsid w:val="00710AB7"/>
    <w:rsid w:val="00711447"/>
    <w:rsid w:val="007120AE"/>
    <w:rsid w:val="007120F4"/>
    <w:rsid w:val="007137AB"/>
    <w:rsid w:val="00713A42"/>
    <w:rsid w:val="00713B03"/>
    <w:rsid w:val="00713B40"/>
    <w:rsid w:val="00714068"/>
    <w:rsid w:val="00714355"/>
    <w:rsid w:val="007157B2"/>
    <w:rsid w:val="00715F3C"/>
    <w:rsid w:val="00715F69"/>
    <w:rsid w:val="007165A0"/>
    <w:rsid w:val="0071673F"/>
    <w:rsid w:val="0071768C"/>
    <w:rsid w:val="00717A21"/>
    <w:rsid w:val="00721BBA"/>
    <w:rsid w:val="00721F6F"/>
    <w:rsid w:val="00723E83"/>
    <w:rsid w:val="00724112"/>
    <w:rsid w:val="00727278"/>
    <w:rsid w:val="00727E73"/>
    <w:rsid w:val="007319D5"/>
    <w:rsid w:val="007331C7"/>
    <w:rsid w:val="00733BB9"/>
    <w:rsid w:val="00735465"/>
    <w:rsid w:val="00735B72"/>
    <w:rsid w:val="007362B9"/>
    <w:rsid w:val="007365DD"/>
    <w:rsid w:val="00737D6B"/>
    <w:rsid w:val="0074196E"/>
    <w:rsid w:val="00743550"/>
    <w:rsid w:val="0074380F"/>
    <w:rsid w:val="00745F3E"/>
    <w:rsid w:val="00746FD4"/>
    <w:rsid w:val="00747830"/>
    <w:rsid w:val="007502FA"/>
    <w:rsid w:val="0075180D"/>
    <w:rsid w:val="00751D9D"/>
    <w:rsid w:val="007547E0"/>
    <w:rsid w:val="00755C0C"/>
    <w:rsid w:val="0076004E"/>
    <w:rsid w:val="007607A4"/>
    <w:rsid w:val="007634C8"/>
    <w:rsid w:val="00763EB8"/>
    <w:rsid w:val="00764659"/>
    <w:rsid w:val="00765685"/>
    <w:rsid w:val="0076591D"/>
    <w:rsid w:val="00765E55"/>
    <w:rsid w:val="007663BB"/>
    <w:rsid w:val="007677A9"/>
    <w:rsid w:val="00770839"/>
    <w:rsid w:val="00770C60"/>
    <w:rsid w:val="00770D5F"/>
    <w:rsid w:val="0077174D"/>
    <w:rsid w:val="00771D02"/>
    <w:rsid w:val="0077233A"/>
    <w:rsid w:val="0077308A"/>
    <w:rsid w:val="007736D7"/>
    <w:rsid w:val="00773B47"/>
    <w:rsid w:val="00774F2E"/>
    <w:rsid w:val="00776E5F"/>
    <w:rsid w:val="007817A5"/>
    <w:rsid w:val="00782036"/>
    <w:rsid w:val="00782254"/>
    <w:rsid w:val="0078320C"/>
    <w:rsid w:val="007835EF"/>
    <w:rsid w:val="00783DD5"/>
    <w:rsid w:val="00784537"/>
    <w:rsid w:val="0079092B"/>
    <w:rsid w:val="00792342"/>
    <w:rsid w:val="00792FD5"/>
    <w:rsid w:val="00793450"/>
    <w:rsid w:val="00795D71"/>
    <w:rsid w:val="00796520"/>
    <w:rsid w:val="00796E91"/>
    <w:rsid w:val="00797AA9"/>
    <w:rsid w:val="007A0B32"/>
    <w:rsid w:val="007A27FB"/>
    <w:rsid w:val="007A2F5B"/>
    <w:rsid w:val="007A458A"/>
    <w:rsid w:val="007A4B0F"/>
    <w:rsid w:val="007A5D70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5EB0"/>
    <w:rsid w:val="007B6897"/>
    <w:rsid w:val="007B7655"/>
    <w:rsid w:val="007B7D0B"/>
    <w:rsid w:val="007B7E42"/>
    <w:rsid w:val="007B7EA1"/>
    <w:rsid w:val="007B7EE4"/>
    <w:rsid w:val="007B7FC5"/>
    <w:rsid w:val="007C0CEF"/>
    <w:rsid w:val="007C1584"/>
    <w:rsid w:val="007C19D1"/>
    <w:rsid w:val="007C2097"/>
    <w:rsid w:val="007C2536"/>
    <w:rsid w:val="007C4B1D"/>
    <w:rsid w:val="007C53AC"/>
    <w:rsid w:val="007C6A33"/>
    <w:rsid w:val="007C6FC5"/>
    <w:rsid w:val="007C7C38"/>
    <w:rsid w:val="007D0925"/>
    <w:rsid w:val="007D0BEE"/>
    <w:rsid w:val="007D1118"/>
    <w:rsid w:val="007D1570"/>
    <w:rsid w:val="007D3DDB"/>
    <w:rsid w:val="007D4544"/>
    <w:rsid w:val="007D4FDF"/>
    <w:rsid w:val="007D6A07"/>
    <w:rsid w:val="007D6B49"/>
    <w:rsid w:val="007D720E"/>
    <w:rsid w:val="007D792B"/>
    <w:rsid w:val="007E04AD"/>
    <w:rsid w:val="007E0F50"/>
    <w:rsid w:val="007E199B"/>
    <w:rsid w:val="007E1F3C"/>
    <w:rsid w:val="007E2EE1"/>
    <w:rsid w:val="007E3638"/>
    <w:rsid w:val="007E56C1"/>
    <w:rsid w:val="007E78D5"/>
    <w:rsid w:val="007F087A"/>
    <w:rsid w:val="007F43F0"/>
    <w:rsid w:val="007F4677"/>
    <w:rsid w:val="007F4A6D"/>
    <w:rsid w:val="007F7200"/>
    <w:rsid w:val="007F7C4C"/>
    <w:rsid w:val="007F7C71"/>
    <w:rsid w:val="007F7FA5"/>
    <w:rsid w:val="00800C5B"/>
    <w:rsid w:val="00801717"/>
    <w:rsid w:val="0080296D"/>
    <w:rsid w:val="008036C0"/>
    <w:rsid w:val="00803783"/>
    <w:rsid w:val="00804F83"/>
    <w:rsid w:val="00805214"/>
    <w:rsid w:val="008066FB"/>
    <w:rsid w:val="0081006D"/>
    <w:rsid w:val="00810476"/>
    <w:rsid w:val="00811341"/>
    <w:rsid w:val="008114B6"/>
    <w:rsid w:val="008116FD"/>
    <w:rsid w:val="0081182E"/>
    <w:rsid w:val="00811971"/>
    <w:rsid w:val="00811A87"/>
    <w:rsid w:val="008120CC"/>
    <w:rsid w:val="0081307E"/>
    <w:rsid w:val="008136B4"/>
    <w:rsid w:val="00814B1D"/>
    <w:rsid w:val="008150D9"/>
    <w:rsid w:val="008153BC"/>
    <w:rsid w:val="0082193C"/>
    <w:rsid w:val="008225B3"/>
    <w:rsid w:val="008231B8"/>
    <w:rsid w:val="0082443E"/>
    <w:rsid w:val="008257C6"/>
    <w:rsid w:val="008269E1"/>
    <w:rsid w:val="00826BD9"/>
    <w:rsid w:val="008279FA"/>
    <w:rsid w:val="00830210"/>
    <w:rsid w:val="0083046E"/>
    <w:rsid w:val="00830614"/>
    <w:rsid w:val="00830921"/>
    <w:rsid w:val="00832512"/>
    <w:rsid w:val="00832865"/>
    <w:rsid w:val="008342E4"/>
    <w:rsid w:val="0083492C"/>
    <w:rsid w:val="00834C6A"/>
    <w:rsid w:val="00836B28"/>
    <w:rsid w:val="0084087A"/>
    <w:rsid w:val="008411FB"/>
    <w:rsid w:val="00841859"/>
    <w:rsid w:val="008419BD"/>
    <w:rsid w:val="00842F7C"/>
    <w:rsid w:val="008430C1"/>
    <w:rsid w:val="00843928"/>
    <w:rsid w:val="00843A07"/>
    <w:rsid w:val="00843B34"/>
    <w:rsid w:val="008440C5"/>
    <w:rsid w:val="008441D4"/>
    <w:rsid w:val="008467E1"/>
    <w:rsid w:val="00846B44"/>
    <w:rsid w:val="0084737B"/>
    <w:rsid w:val="008478D3"/>
    <w:rsid w:val="0085074D"/>
    <w:rsid w:val="00851657"/>
    <w:rsid w:val="00852EAD"/>
    <w:rsid w:val="00853ACF"/>
    <w:rsid w:val="00853B65"/>
    <w:rsid w:val="00853B79"/>
    <w:rsid w:val="008547BB"/>
    <w:rsid w:val="0085523B"/>
    <w:rsid w:val="00855297"/>
    <w:rsid w:val="00856BAA"/>
    <w:rsid w:val="00857DC4"/>
    <w:rsid w:val="0086103D"/>
    <w:rsid w:val="00861E73"/>
    <w:rsid w:val="008626E7"/>
    <w:rsid w:val="00862D95"/>
    <w:rsid w:val="00862F3D"/>
    <w:rsid w:val="008642A7"/>
    <w:rsid w:val="00865313"/>
    <w:rsid w:val="00865780"/>
    <w:rsid w:val="0086588F"/>
    <w:rsid w:val="00866091"/>
    <w:rsid w:val="008666D1"/>
    <w:rsid w:val="00866812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013D"/>
    <w:rsid w:val="0088093D"/>
    <w:rsid w:val="008828BE"/>
    <w:rsid w:val="00882CB0"/>
    <w:rsid w:val="008832D6"/>
    <w:rsid w:val="00883843"/>
    <w:rsid w:val="0088392B"/>
    <w:rsid w:val="00883DD1"/>
    <w:rsid w:val="00884CD6"/>
    <w:rsid w:val="008853DC"/>
    <w:rsid w:val="0088696D"/>
    <w:rsid w:val="008877EA"/>
    <w:rsid w:val="00887858"/>
    <w:rsid w:val="00890528"/>
    <w:rsid w:val="00891363"/>
    <w:rsid w:val="00893A53"/>
    <w:rsid w:val="00894795"/>
    <w:rsid w:val="0089560E"/>
    <w:rsid w:val="0089641E"/>
    <w:rsid w:val="00897825"/>
    <w:rsid w:val="008A09E5"/>
    <w:rsid w:val="008A0DE8"/>
    <w:rsid w:val="008A14AD"/>
    <w:rsid w:val="008A1791"/>
    <w:rsid w:val="008A2E55"/>
    <w:rsid w:val="008A38AE"/>
    <w:rsid w:val="008A4AF8"/>
    <w:rsid w:val="008A52D6"/>
    <w:rsid w:val="008A5A71"/>
    <w:rsid w:val="008A5C6D"/>
    <w:rsid w:val="008A66C8"/>
    <w:rsid w:val="008A7566"/>
    <w:rsid w:val="008B00E0"/>
    <w:rsid w:val="008B0E8E"/>
    <w:rsid w:val="008B10C2"/>
    <w:rsid w:val="008B11F8"/>
    <w:rsid w:val="008B382E"/>
    <w:rsid w:val="008B3CE0"/>
    <w:rsid w:val="008B4878"/>
    <w:rsid w:val="008B48D4"/>
    <w:rsid w:val="008B4919"/>
    <w:rsid w:val="008B58BA"/>
    <w:rsid w:val="008B5B2A"/>
    <w:rsid w:val="008B6C9D"/>
    <w:rsid w:val="008B743C"/>
    <w:rsid w:val="008C06DF"/>
    <w:rsid w:val="008C1254"/>
    <w:rsid w:val="008C1A5B"/>
    <w:rsid w:val="008C2031"/>
    <w:rsid w:val="008C3619"/>
    <w:rsid w:val="008C3943"/>
    <w:rsid w:val="008C3AF1"/>
    <w:rsid w:val="008C49FA"/>
    <w:rsid w:val="008C4F28"/>
    <w:rsid w:val="008C543F"/>
    <w:rsid w:val="008C59DE"/>
    <w:rsid w:val="008C6AC0"/>
    <w:rsid w:val="008C6EF4"/>
    <w:rsid w:val="008D0F70"/>
    <w:rsid w:val="008D1F1F"/>
    <w:rsid w:val="008D2EC5"/>
    <w:rsid w:val="008D3BDC"/>
    <w:rsid w:val="008D3C52"/>
    <w:rsid w:val="008D5068"/>
    <w:rsid w:val="008D6392"/>
    <w:rsid w:val="008D6570"/>
    <w:rsid w:val="008D6F8E"/>
    <w:rsid w:val="008D7124"/>
    <w:rsid w:val="008D7305"/>
    <w:rsid w:val="008D7F04"/>
    <w:rsid w:val="008D7F8C"/>
    <w:rsid w:val="008E00F9"/>
    <w:rsid w:val="008E0D80"/>
    <w:rsid w:val="008E1D8C"/>
    <w:rsid w:val="008E1E90"/>
    <w:rsid w:val="008E28E4"/>
    <w:rsid w:val="008E3958"/>
    <w:rsid w:val="008E3C70"/>
    <w:rsid w:val="008E4994"/>
    <w:rsid w:val="008E5147"/>
    <w:rsid w:val="008E565C"/>
    <w:rsid w:val="008E6B28"/>
    <w:rsid w:val="008E6DA3"/>
    <w:rsid w:val="008E75FD"/>
    <w:rsid w:val="008E761B"/>
    <w:rsid w:val="008F02B4"/>
    <w:rsid w:val="008F189B"/>
    <w:rsid w:val="008F1A00"/>
    <w:rsid w:val="008F1B58"/>
    <w:rsid w:val="008F2B7C"/>
    <w:rsid w:val="008F3604"/>
    <w:rsid w:val="008F4C3E"/>
    <w:rsid w:val="008F549F"/>
    <w:rsid w:val="008F686C"/>
    <w:rsid w:val="009001C6"/>
    <w:rsid w:val="00901E8E"/>
    <w:rsid w:val="009026A4"/>
    <w:rsid w:val="00903682"/>
    <w:rsid w:val="00903B46"/>
    <w:rsid w:val="009040CD"/>
    <w:rsid w:val="0090501B"/>
    <w:rsid w:val="009058E6"/>
    <w:rsid w:val="00906F20"/>
    <w:rsid w:val="00915F9C"/>
    <w:rsid w:val="0092317E"/>
    <w:rsid w:val="009233C5"/>
    <w:rsid w:val="0092453D"/>
    <w:rsid w:val="00924665"/>
    <w:rsid w:val="00924BC8"/>
    <w:rsid w:val="00925FC5"/>
    <w:rsid w:val="0092710E"/>
    <w:rsid w:val="00927D2A"/>
    <w:rsid w:val="009323D1"/>
    <w:rsid w:val="0093290D"/>
    <w:rsid w:val="00933EC9"/>
    <w:rsid w:val="0093465F"/>
    <w:rsid w:val="009348D9"/>
    <w:rsid w:val="00934A3F"/>
    <w:rsid w:val="009354CD"/>
    <w:rsid w:val="00935BA2"/>
    <w:rsid w:val="00935F80"/>
    <w:rsid w:val="0093736D"/>
    <w:rsid w:val="00941A01"/>
    <w:rsid w:val="00941C8B"/>
    <w:rsid w:val="009430FF"/>
    <w:rsid w:val="00943F8B"/>
    <w:rsid w:val="00944CBC"/>
    <w:rsid w:val="00945761"/>
    <w:rsid w:val="00945BED"/>
    <w:rsid w:val="009460DD"/>
    <w:rsid w:val="00946149"/>
    <w:rsid w:val="00950DAB"/>
    <w:rsid w:val="00951008"/>
    <w:rsid w:val="00951332"/>
    <w:rsid w:val="009519B8"/>
    <w:rsid w:val="0095390B"/>
    <w:rsid w:val="00956165"/>
    <w:rsid w:val="00960073"/>
    <w:rsid w:val="00960122"/>
    <w:rsid w:val="00960590"/>
    <w:rsid w:val="0096138A"/>
    <w:rsid w:val="009629CA"/>
    <w:rsid w:val="00962E3B"/>
    <w:rsid w:val="00963904"/>
    <w:rsid w:val="00963C6D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23CC"/>
    <w:rsid w:val="009729A5"/>
    <w:rsid w:val="00975BBB"/>
    <w:rsid w:val="009777D9"/>
    <w:rsid w:val="009811CE"/>
    <w:rsid w:val="0098188F"/>
    <w:rsid w:val="00984DE8"/>
    <w:rsid w:val="00985260"/>
    <w:rsid w:val="00990326"/>
    <w:rsid w:val="00990561"/>
    <w:rsid w:val="00990C15"/>
    <w:rsid w:val="00991B88"/>
    <w:rsid w:val="0099250C"/>
    <w:rsid w:val="00992B7B"/>
    <w:rsid w:val="00992F9B"/>
    <w:rsid w:val="00994A63"/>
    <w:rsid w:val="00994B13"/>
    <w:rsid w:val="0099606D"/>
    <w:rsid w:val="0099651F"/>
    <w:rsid w:val="00996A59"/>
    <w:rsid w:val="00997593"/>
    <w:rsid w:val="009A04CC"/>
    <w:rsid w:val="009A0747"/>
    <w:rsid w:val="009A2613"/>
    <w:rsid w:val="009A2DEB"/>
    <w:rsid w:val="009A3168"/>
    <w:rsid w:val="009A579D"/>
    <w:rsid w:val="009A6811"/>
    <w:rsid w:val="009A6F8D"/>
    <w:rsid w:val="009A7FEA"/>
    <w:rsid w:val="009B05F4"/>
    <w:rsid w:val="009B2AC7"/>
    <w:rsid w:val="009B5909"/>
    <w:rsid w:val="009B5C55"/>
    <w:rsid w:val="009B6468"/>
    <w:rsid w:val="009C3156"/>
    <w:rsid w:val="009C5A15"/>
    <w:rsid w:val="009C69CD"/>
    <w:rsid w:val="009C7E54"/>
    <w:rsid w:val="009D02C9"/>
    <w:rsid w:val="009D0A87"/>
    <w:rsid w:val="009D2E10"/>
    <w:rsid w:val="009D4B37"/>
    <w:rsid w:val="009D4CCB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1714"/>
    <w:rsid w:val="009F2290"/>
    <w:rsid w:val="009F2D35"/>
    <w:rsid w:val="009F2EEC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1D5F"/>
    <w:rsid w:val="00A02796"/>
    <w:rsid w:val="00A028C7"/>
    <w:rsid w:val="00A04B0F"/>
    <w:rsid w:val="00A05DE9"/>
    <w:rsid w:val="00A06A66"/>
    <w:rsid w:val="00A0789F"/>
    <w:rsid w:val="00A10B53"/>
    <w:rsid w:val="00A11BCD"/>
    <w:rsid w:val="00A1205C"/>
    <w:rsid w:val="00A12F42"/>
    <w:rsid w:val="00A13060"/>
    <w:rsid w:val="00A13373"/>
    <w:rsid w:val="00A22337"/>
    <w:rsid w:val="00A224E8"/>
    <w:rsid w:val="00A22504"/>
    <w:rsid w:val="00A22999"/>
    <w:rsid w:val="00A24032"/>
    <w:rsid w:val="00A246B6"/>
    <w:rsid w:val="00A24DBA"/>
    <w:rsid w:val="00A256D7"/>
    <w:rsid w:val="00A27530"/>
    <w:rsid w:val="00A27CB4"/>
    <w:rsid w:val="00A323EF"/>
    <w:rsid w:val="00A3271F"/>
    <w:rsid w:val="00A327EA"/>
    <w:rsid w:val="00A328BA"/>
    <w:rsid w:val="00A32A88"/>
    <w:rsid w:val="00A3450C"/>
    <w:rsid w:val="00A34568"/>
    <w:rsid w:val="00A3474E"/>
    <w:rsid w:val="00A3504F"/>
    <w:rsid w:val="00A35F56"/>
    <w:rsid w:val="00A36590"/>
    <w:rsid w:val="00A36CB6"/>
    <w:rsid w:val="00A41F5E"/>
    <w:rsid w:val="00A436DD"/>
    <w:rsid w:val="00A43764"/>
    <w:rsid w:val="00A44EAA"/>
    <w:rsid w:val="00A45903"/>
    <w:rsid w:val="00A45B81"/>
    <w:rsid w:val="00A45EF3"/>
    <w:rsid w:val="00A46152"/>
    <w:rsid w:val="00A46D3A"/>
    <w:rsid w:val="00A472FC"/>
    <w:rsid w:val="00A47C90"/>
    <w:rsid w:val="00A47E70"/>
    <w:rsid w:val="00A50196"/>
    <w:rsid w:val="00A517CE"/>
    <w:rsid w:val="00A5360E"/>
    <w:rsid w:val="00A53C6A"/>
    <w:rsid w:val="00A54F97"/>
    <w:rsid w:val="00A556BD"/>
    <w:rsid w:val="00A56103"/>
    <w:rsid w:val="00A5649D"/>
    <w:rsid w:val="00A56D61"/>
    <w:rsid w:val="00A56FB8"/>
    <w:rsid w:val="00A57781"/>
    <w:rsid w:val="00A61D11"/>
    <w:rsid w:val="00A62A4C"/>
    <w:rsid w:val="00A62A8A"/>
    <w:rsid w:val="00A63DE3"/>
    <w:rsid w:val="00A64AAB"/>
    <w:rsid w:val="00A64B96"/>
    <w:rsid w:val="00A663C3"/>
    <w:rsid w:val="00A679EC"/>
    <w:rsid w:val="00A67D8A"/>
    <w:rsid w:val="00A70B1D"/>
    <w:rsid w:val="00A7172B"/>
    <w:rsid w:val="00A736BE"/>
    <w:rsid w:val="00A73BEC"/>
    <w:rsid w:val="00A750A9"/>
    <w:rsid w:val="00A755A8"/>
    <w:rsid w:val="00A7617F"/>
    <w:rsid w:val="00A7671C"/>
    <w:rsid w:val="00A76CCD"/>
    <w:rsid w:val="00A76EDD"/>
    <w:rsid w:val="00A76F94"/>
    <w:rsid w:val="00A77C28"/>
    <w:rsid w:val="00A8177A"/>
    <w:rsid w:val="00A82B1C"/>
    <w:rsid w:val="00A83F0D"/>
    <w:rsid w:val="00A84D04"/>
    <w:rsid w:val="00A8690E"/>
    <w:rsid w:val="00A87366"/>
    <w:rsid w:val="00A906BA"/>
    <w:rsid w:val="00A91752"/>
    <w:rsid w:val="00A92201"/>
    <w:rsid w:val="00A926B7"/>
    <w:rsid w:val="00A92855"/>
    <w:rsid w:val="00A92C42"/>
    <w:rsid w:val="00A94A2A"/>
    <w:rsid w:val="00A95771"/>
    <w:rsid w:val="00A9578E"/>
    <w:rsid w:val="00A957D6"/>
    <w:rsid w:val="00A958AA"/>
    <w:rsid w:val="00A959E2"/>
    <w:rsid w:val="00A96713"/>
    <w:rsid w:val="00AA29D5"/>
    <w:rsid w:val="00AA3521"/>
    <w:rsid w:val="00AA3750"/>
    <w:rsid w:val="00AA4A3E"/>
    <w:rsid w:val="00AA5EC6"/>
    <w:rsid w:val="00AA66C7"/>
    <w:rsid w:val="00AA6833"/>
    <w:rsid w:val="00AB0643"/>
    <w:rsid w:val="00AB08F2"/>
    <w:rsid w:val="00AB574A"/>
    <w:rsid w:val="00AB5973"/>
    <w:rsid w:val="00AB73DE"/>
    <w:rsid w:val="00AC005B"/>
    <w:rsid w:val="00AC0F5C"/>
    <w:rsid w:val="00AC1E75"/>
    <w:rsid w:val="00AC1FA7"/>
    <w:rsid w:val="00AC2665"/>
    <w:rsid w:val="00AC38E7"/>
    <w:rsid w:val="00AC42ED"/>
    <w:rsid w:val="00AC5BB5"/>
    <w:rsid w:val="00AC5F94"/>
    <w:rsid w:val="00AC5FA7"/>
    <w:rsid w:val="00AC6654"/>
    <w:rsid w:val="00AD08BA"/>
    <w:rsid w:val="00AD0D78"/>
    <w:rsid w:val="00AD12D3"/>
    <w:rsid w:val="00AD1CD8"/>
    <w:rsid w:val="00AD2B9D"/>
    <w:rsid w:val="00AD2D81"/>
    <w:rsid w:val="00AD368A"/>
    <w:rsid w:val="00AD3BE8"/>
    <w:rsid w:val="00AD4BD0"/>
    <w:rsid w:val="00AD5B5C"/>
    <w:rsid w:val="00AD6714"/>
    <w:rsid w:val="00AE2046"/>
    <w:rsid w:val="00AE394C"/>
    <w:rsid w:val="00AE497B"/>
    <w:rsid w:val="00AE56A7"/>
    <w:rsid w:val="00AE5F0C"/>
    <w:rsid w:val="00AE6786"/>
    <w:rsid w:val="00AE6CEB"/>
    <w:rsid w:val="00AE7026"/>
    <w:rsid w:val="00AE7472"/>
    <w:rsid w:val="00AE7D0C"/>
    <w:rsid w:val="00AF133A"/>
    <w:rsid w:val="00AF1A38"/>
    <w:rsid w:val="00AF2319"/>
    <w:rsid w:val="00AF28DD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220F"/>
    <w:rsid w:val="00B02264"/>
    <w:rsid w:val="00B033E1"/>
    <w:rsid w:val="00B0341B"/>
    <w:rsid w:val="00B034FE"/>
    <w:rsid w:val="00B038C8"/>
    <w:rsid w:val="00B04D56"/>
    <w:rsid w:val="00B06BAD"/>
    <w:rsid w:val="00B07856"/>
    <w:rsid w:val="00B128E2"/>
    <w:rsid w:val="00B12BBB"/>
    <w:rsid w:val="00B13091"/>
    <w:rsid w:val="00B15C81"/>
    <w:rsid w:val="00B167C3"/>
    <w:rsid w:val="00B17294"/>
    <w:rsid w:val="00B179EB"/>
    <w:rsid w:val="00B22822"/>
    <w:rsid w:val="00B22CEC"/>
    <w:rsid w:val="00B23980"/>
    <w:rsid w:val="00B25162"/>
    <w:rsid w:val="00B253F1"/>
    <w:rsid w:val="00B2567C"/>
    <w:rsid w:val="00B258BB"/>
    <w:rsid w:val="00B26273"/>
    <w:rsid w:val="00B3074D"/>
    <w:rsid w:val="00B31194"/>
    <w:rsid w:val="00B313BA"/>
    <w:rsid w:val="00B3263A"/>
    <w:rsid w:val="00B3298C"/>
    <w:rsid w:val="00B33007"/>
    <w:rsid w:val="00B336C6"/>
    <w:rsid w:val="00B34410"/>
    <w:rsid w:val="00B3466A"/>
    <w:rsid w:val="00B34853"/>
    <w:rsid w:val="00B36319"/>
    <w:rsid w:val="00B37E79"/>
    <w:rsid w:val="00B37F05"/>
    <w:rsid w:val="00B40277"/>
    <w:rsid w:val="00B4117E"/>
    <w:rsid w:val="00B41A38"/>
    <w:rsid w:val="00B42EE4"/>
    <w:rsid w:val="00B44444"/>
    <w:rsid w:val="00B466B9"/>
    <w:rsid w:val="00B46EBE"/>
    <w:rsid w:val="00B47B3C"/>
    <w:rsid w:val="00B505FA"/>
    <w:rsid w:val="00B50BD8"/>
    <w:rsid w:val="00B50F71"/>
    <w:rsid w:val="00B51E8A"/>
    <w:rsid w:val="00B52661"/>
    <w:rsid w:val="00B54186"/>
    <w:rsid w:val="00B54416"/>
    <w:rsid w:val="00B54DCA"/>
    <w:rsid w:val="00B5570A"/>
    <w:rsid w:val="00B5634B"/>
    <w:rsid w:val="00B57761"/>
    <w:rsid w:val="00B63642"/>
    <w:rsid w:val="00B63AE4"/>
    <w:rsid w:val="00B6424D"/>
    <w:rsid w:val="00B64BE9"/>
    <w:rsid w:val="00B66875"/>
    <w:rsid w:val="00B67222"/>
    <w:rsid w:val="00B67B97"/>
    <w:rsid w:val="00B67C06"/>
    <w:rsid w:val="00B707B9"/>
    <w:rsid w:val="00B71117"/>
    <w:rsid w:val="00B73830"/>
    <w:rsid w:val="00B74B1D"/>
    <w:rsid w:val="00B75C81"/>
    <w:rsid w:val="00B7732E"/>
    <w:rsid w:val="00B81580"/>
    <w:rsid w:val="00B831E1"/>
    <w:rsid w:val="00B84409"/>
    <w:rsid w:val="00B85495"/>
    <w:rsid w:val="00B85611"/>
    <w:rsid w:val="00B86633"/>
    <w:rsid w:val="00B873CD"/>
    <w:rsid w:val="00B87676"/>
    <w:rsid w:val="00B90669"/>
    <w:rsid w:val="00B9124A"/>
    <w:rsid w:val="00B92BCD"/>
    <w:rsid w:val="00B95682"/>
    <w:rsid w:val="00B9655A"/>
    <w:rsid w:val="00B968C8"/>
    <w:rsid w:val="00B96DBA"/>
    <w:rsid w:val="00B97469"/>
    <w:rsid w:val="00BA086B"/>
    <w:rsid w:val="00BA11EF"/>
    <w:rsid w:val="00BA15A7"/>
    <w:rsid w:val="00BA1C9B"/>
    <w:rsid w:val="00BA2CCF"/>
    <w:rsid w:val="00BA37B3"/>
    <w:rsid w:val="00BA3EC5"/>
    <w:rsid w:val="00BA3F4D"/>
    <w:rsid w:val="00BA41FA"/>
    <w:rsid w:val="00BA67BD"/>
    <w:rsid w:val="00BA761E"/>
    <w:rsid w:val="00BB09DA"/>
    <w:rsid w:val="00BB0FD6"/>
    <w:rsid w:val="00BB1209"/>
    <w:rsid w:val="00BB136A"/>
    <w:rsid w:val="00BB273A"/>
    <w:rsid w:val="00BB2B5C"/>
    <w:rsid w:val="00BB2F61"/>
    <w:rsid w:val="00BB2FE9"/>
    <w:rsid w:val="00BB3A98"/>
    <w:rsid w:val="00BB3B15"/>
    <w:rsid w:val="00BB4117"/>
    <w:rsid w:val="00BB4A31"/>
    <w:rsid w:val="00BB5DFC"/>
    <w:rsid w:val="00BB60E1"/>
    <w:rsid w:val="00BB62FC"/>
    <w:rsid w:val="00BC0807"/>
    <w:rsid w:val="00BC146D"/>
    <w:rsid w:val="00BC26EF"/>
    <w:rsid w:val="00BC2C8E"/>
    <w:rsid w:val="00BC455C"/>
    <w:rsid w:val="00BC53F2"/>
    <w:rsid w:val="00BC5ACE"/>
    <w:rsid w:val="00BD09F5"/>
    <w:rsid w:val="00BD279D"/>
    <w:rsid w:val="00BD3926"/>
    <w:rsid w:val="00BD3FBB"/>
    <w:rsid w:val="00BD4ADD"/>
    <w:rsid w:val="00BD5CA8"/>
    <w:rsid w:val="00BD695F"/>
    <w:rsid w:val="00BD6BB8"/>
    <w:rsid w:val="00BD71EA"/>
    <w:rsid w:val="00BD7385"/>
    <w:rsid w:val="00BD7D22"/>
    <w:rsid w:val="00BE00EC"/>
    <w:rsid w:val="00BE02BD"/>
    <w:rsid w:val="00BE031C"/>
    <w:rsid w:val="00BE0487"/>
    <w:rsid w:val="00BE0FB5"/>
    <w:rsid w:val="00BE133D"/>
    <w:rsid w:val="00BE14F8"/>
    <w:rsid w:val="00BE3C38"/>
    <w:rsid w:val="00BE4232"/>
    <w:rsid w:val="00BE4E66"/>
    <w:rsid w:val="00BE574A"/>
    <w:rsid w:val="00BE7AB6"/>
    <w:rsid w:val="00BE7AD2"/>
    <w:rsid w:val="00BE7D43"/>
    <w:rsid w:val="00BF039D"/>
    <w:rsid w:val="00BF0870"/>
    <w:rsid w:val="00BF0F58"/>
    <w:rsid w:val="00BF1007"/>
    <w:rsid w:val="00BF29F6"/>
    <w:rsid w:val="00BF3400"/>
    <w:rsid w:val="00BF37C1"/>
    <w:rsid w:val="00BF4F25"/>
    <w:rsid w:val="00BF5659"/>
    <w:rsid w:val="00BF6A17"/>
    <w:rsid w:val="00BF6E24"/>
    <w:rsid w:val="00BF70B7"/>
    <w:rsid w:val="00C00273"/>
    <w:rsid w:val="00C02101"/>
    <w:rsid w:val="00C02768"/>
    <w:rsid w:val="00C05939"/>
    <w:rsid w:val="00C0662E"/>
    <w:rsid w:val="00C07168"/>
    <w:rsid w:val="00C07199"/>
    <w:rsid w:val="00C07A03"/>
    <w:rsid w:val="00C10150"/>
    <w:rsid w:val="00C11C3F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5A4B"/>
    <w:rsid w:val="00C26696"/>
    <w:rsid w:val="00C268F7"/>
    <w:rsid w:val="00C27AF1"/>
    <w:rsid w:val="00C27F99"/>
    <w:rsid w:val="00C301A6"/>
    <w:rsid w:val="00C3238A"/>
    <w:rsid w:val="00C3354E"/>
    <w:rsid w:val="00C34453"/>
    <w:rsid w:val="00C34FA5"/>
    <w:rsid w:val="00C35C7E"/>
    <w:rsid w:val="00C37B2E"/>
    <w:rsid w:val="00C4072E"/>
    <w:rsid w:val="00C40DE8"/>
    <w:rsid w:val="00C41603"/>
    <w:rsid w:val="00C4375E"/>
    <w:rsid w:val="00C44065"/>
    <w:rsid w:val="00C4612B"/>
    <w:rsid w:val="00C503BF"/>
    <w:rsid w:val="00C50EB1"/>
    <w:rsid w:val="00C51210"/>
    <w:rsid w:val="00C51879"/>
    <w:rsid w:val="00C53527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983"/>
    <w:rsid w:val="00C70453"/>
    <w:rsid w:val="00C70E12"/>
    <w:rsid w:val="00C70FDB"/>
    <w:rsid w:val="00C72740"/>
    <w:rsid w:val="00C72F71"/>
    <w:rsid w:val="00C73C5E"/>
    <w:rsid w:val="00C749C3"/>
    <w:rsid w:val="00C74A3B"/>
    <w:rsid w:val="00C74BCC"/>
    <w:rsid w:val="00C75553"/>
    <w:rsid w:val="00C771EE"/>
    <w:rsid w:val="00C80551"/>
    <w:rsid w:val="00C80974"/>
    <w:rsid w:val="00C80AAB"/>
    <w:rsid w:val="00C81E06"/>
    <w:rsid w:val="00C84B53"/>
    <w:rsid w:val="00C84B7A"/>
    <w:rsid w:val="00C85734"/>
    <w:rsid w:val="00C857F8"/>
    <w:rsid w:val="00C86568"/>
    <w:rsid w:val="00C87FAA"/>
    <w:rsid w:val="00C90661"/>
    <w:rsid w:val="00C90D9D"/>
    <w:rsid w:val="00C915F5"/>
    <w:rsid w:val="00C94506"/>
    <w:rsid w:val="00C95797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A9E"/>
    <w:rsid w:val="00CA4CFC"/>
    <w:rsid w:val="00CA557E"/>
    <w:rsid w:val="00CA649D"/>
    <w:rsid w:val="00CB09C2"/>
    <w:rsid w:val="00CB17DC"/>
    <w:rsid w:val="00CB1C5D"/>
    <w:rsid w:val="00CB35B7"/>
    <w:rsid w:val="00CB4DCD"/>
    <w:rsid w:val="00CB5FCC"/>
    <w:rsid w:val="00CB68E6"/>
    <w:rsid w:val="00CB6E42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1E5C"/>
    <w:rsid w:val="00CD2555"/>
    <w:rsid w:val="00CD2FEB"/>
    <w:rsid w:val="00CD35F0"/>
    <w:rsid w:val="00CD3D49"/>
    <w:rsid w:val="00CD402D"/>
    <w:rsid w:val="00CD48AA"/>
    <w:rsid w:val="00CD4CB1"/>
    <w:rsid w:val="00CD66F9"/>
    <w:rsid w:val="00CD6D10"/>
    <w:rsid w:val="00CD776E"/>
    <w:rsid w:val="00CE0129"/>
    <w:rsid w:val="00CE07A8"/>
    <w:rsid w:val="00CE0C2A"/>
    <w:rsid w:val="00CE10DF"/>
    <w:rsid w:val="00CE1F02"/>
    <w:rsid w:val="00CE26DD"/>
    <w:rsid w:val="00CE30BD"/>
    <w:rsid w:val="00CE6281"/>
    <w:rsid w:val="00CE73DC"/>
    <w:rsid w:val="00CF2DC2"/>
    <w:rsid w:val="00CF7C00"/>
    <w:rsid w:val="00CF7DDB"/>
    <w:rsid w:val="00D0012B"/>
    <w:rsid w:val="00D01693"/>
    <w:rsid w:val="00D03CD5"/>
    <w:rsid w:val="00D03F9A"/>
    <w:rsid w:val="00D041BA"/>
    <w:rsid w:val="00D0587D"/>
    <w:rsid w:val="00D06BF4"/>
    <w:rsid w:val="00D07272"/>
    <w:rsid w:val="00D078D2"/>
    <w:rsid w:val="00D1024D"/>
    <w:rsid w:val="00D109A0"/>
    <w:rsid w:val="00D12112"/>
    <w:rsid w:val="00D125DB"/>
    <w:rsid w:val="00D14817"/>
    <w:rsid w:val="00D14EB0"/>
    <w:rsid w:val="00D207B0"/>
    <w:rsid w:val="00D210F2"/>
    <w:rsid w:val="00D236EC"/>
    <w:rsid w:val="00D2471D"/>
    <w:rsid w:val="00D251C1"/>
    <w:rsid w:val="00D26053"/>
    <w:rsid w:val="00D26130"/>
    <w:rsid w:val="00D26AB7"/>
    <w:rsid w:val="00D26C45"/>
    <w:rsid w:val="00D27016"/>
    <w:rsid w:val="00D279AF"/>
    <w:rsid w:val="00D30117"/>
    <w:rsid w:val="00D30EF7"/>
    <w:rsid w:val="00D317F9"/>
    <w:rsid w:val="00D348D4"/>
    <w:rsid w:val="00D359A9"/>
    <w:rsid w:val="00D373B4"/>
    <w:rsid w:val="00D376FC"/>
    <w:rsid w:val="00D4060A"/>
    <w:rsid w:val="00D4061E"/>
    <w:rsid w:val="00D41202"/>
    <w:rsid w:val="00D42360"/>
    <w:rsid w:val="00D42B33"/>
    <w:rsid w:val="00D4778B"/>
    <w:rsid w:val="00D47948"/>
    <w:rsid w:val="00D51C0A"/>
    <w:rsid w:val="00D524D1"/>
    <w:rsid w:val="00D536AB"/>
    <w:rsid w:val="00D53D24"/>
    <w:rsid w:val="00D541AA"/>
    <w:rsid w:val="00D54674"/>
    <w:rsid w:val="00D548D6"/>
    <w:rsid w:val="00D60749"/>
    <w:rsid w:val="00D6245A"/>
    <w:rsid w:val="00D63EC7"/>
    <w:rsid w:val="00D647F6"/>
    <w:rsid w:val="00D64B36"/>
    <w:rsid w:val="00D64F40"/>
    <w:rsid w:val="00D6508A"/>
    <w:rsid w:val="00D7000F"/>
    <w:rsid w:val="00D71637"/>
    <w:rsid w:val="00D71A71"/>
    <w:rsid w:val="00D726BF"/>
    <w:rsid w:val="00D72E7E"/>
    <w:rsid w:val="00D7355A"/>
    <w:rsid w:val="00D74995"/>
    <w:rsid w:val="00D7529E"/>
    <w:rsid w:val="00D772B6"/>
    <w:rsid w:val="00D77779"/>
    <w:rsid w:val="00D80005"/>
    <w:rsid w:val="00D8045C"/>
    <w:rsid w:val="00D818FD"/>
    <w:rsid w:val="00D85D4B"/>
    <w:rsid w:val="00D86738"/>
    <w:rsid w:val="00D86A45"/>
    <w:rsid w:val="00D90155"/>
    <w:rsid w:val="00D9144A"/>
    <w:rsid w:val="00D93DA4"/>
    <w:rsid w:val="00D94335"/>
    <w:rsid w:val="00D94531"/>
    <w:rsid w:val="00D94B7E"/>
    <w:rsid w:val="00D9718D"/>
    <w:rsid w:val="00DA0FB8"/>
    <w:rsid w:val="00DA1298"/>
    <w:rsid w:val="00DA310E"/>
    <w:rsid w:val="00DA3DD1"/>
    <w:rsid w:val="00DA40B8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ACD"/>
    <w:rsid w:val="00DB5EE1"/>
    <w:rsid w:val="00DB63CF"/>
    <w:rsid w:val="00DB6C3F"/>
    <w:rsid w:val="00DB6F68"/>
    <w:rsid w:val="00DB735F"/>
    <w:rsid w:val="00DB7AA1"/>
    <w:rsid w:val="00DC1C73"/>
    <w:rsid w:val="00DC352F"/>
    <w:rsid w:val="00DC3A4C"/>
    <w:rsid w:val="00DC3E71"/>
    <w:rsid w:val="00DC3F22"/>
    <w:rsid w:val="00DC40E0"/>
    <w:rsid w:val="00DC4762"/>
    <w:rsid w:val="00DC56B4"/>
    <w:rsid w:val="00DC7AC4"/>
    <w:rsid w:val="00DD0EB9"/>
    <w:rsid w:val="00DD1318"/>
    <w:rsid w:val="00DD2737"/>
    <w:rsid w:val="00DD2AA9"/>
    <w:rsid w:val="00DD3603"/>
    <w:rsid w:val="00DD6EEF"/>
    <w:rsid w:val="00DD72E4"/>
    <w:rsid w:val="00DD7C4C"/>
    <w:rsid w:val="00DD7F81"/>
    <w:rsid w:val="00DE0A72"/>
    <w:rsid w:val="00DE0B72"/>
    <w:rsid w:val="00DE152C"/>
    <w:rsid w:val="00DE2CCC"/>
    <w:rsid w:val="00DE34CF"/>
    <w:rsid w:val="00DE361B"/>
    <w:rsid w:val="00DE3C12"/>
    <w:rsid w:val="00DE4051"/>
    <w:rsid w:val="00DE4FD9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D0E"/>
    <w:rsid w:val="00E00CD9"/>
    <w:rsid w:val="00E01551"/>
    <w:rsid w:val="00E01B9A"/>
    <w:rsid w:val="00E01F49"/>
    <w:rsid w:val="00E022D3"/>
    <w:rsid w:val="00E03AF8"/>
    <w:rsid w:val="00E04062"/>
    <w:rsid w:val="00E0423B"/>
    <w:rsid w:val="00E049A4"/>
    <w:rsid w:val="00E04BD9"/>
    <w:rsid w:val="00E0569C"/>
    <w:rsid w:val="00E064AA"/>
    <w:rsid w:val="00E06C7F"/>
    <w:rsid w:val="00E077A5"/>
    <w:rsid w:val="00E10343"/>
    <w:rsid w:val="00E113E7"/>
    <w:rsid w:val="00E11826"/>
    <w:rsid w:val="00E15361"/>
    <w:rsid w:val="00E1539B"/>
    <w:rsid w:val="00E157CD"/>
    <w:rsid w:val="00E15AC9"/>
    <w:rsid w:val="00E16778"/>
    <w:rsid w:val="00E178E0"/>
    <w:rsid w:val="00E179CE"/>
    <w:rsid w:val="00E20226"/>
    <w:rsid w:val="00E20569"/>
    <w:rsid w:val="00E20C95"/>
    <w:rsid w:val="00E21A02"/>
    <w:rsid w:val="00E21F76"/>
    <w:rsid w:val="00E2251B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5DB0"/>
    <w:rsid w:val="00E36979"/>
    <w:rsid w:val="00E410DF"/>
    <w:rsid w:val="00E43874"/>
    <w:rsid w:val="00E43C64"/>
    <w:rsid w:val="00E4435C"/>
    <w:rsid w:val="00E44E66"/>
    <w:rsid w:val="00E459B9"/>
    <w:rsid w:val="00E46117"/>
    <w:rsid w:val="00E517F9"/>
    <w:rsid w:val="00E51877"/>
    <w:rsid w:val="00E51C41"/>
    <w:rsid w:val="00E51F50"/>
    <w:rsid w:val="00E52894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43FD"/>
    <w:rsid w:val="00E648F5"/>
    <w:rsid w:val="00E64BDD"/>
    <w:rsid w:val="00E65432"/>
    <w:rsid w:val="00E6561C"/>
    <w:rsid w:val="00E65669"/>
    <w:rsid w:val="00E65772"/>
    <w:rsid w:val="00E658A3"/>
    <w:rsid w:val="00E65BE7"/>
    <w:rsid w:val="00E67B54"/>
    <w:rsid w:val="00E67F40"/>
    <w:rsid w:val="00E70366"/>
    <w:rsid w:val="00E736E8"/>
    <w:rsid w:val="00E77670"/>
    <w:rsid w:val="00E777C8"/>
    <w:rsid w:val="00E77DFC"/>
    <w:rsid w:val="00E81658"/>
    <w:rsid w:val="00E8184A"/>
    <w:rsid w:val="00E8216A"/>
    <w:rsid w:val="00E82E83"/>
    <w:rsid w:val="00E82E89"/>
    <w:rsid w:val="00E83D62"/>
    <w:rsid w:val="00E84F17"/>
    <w:rsid w:val="00E8559F"/>
    <w:rsid w:val="00E85805"/>
    <w:rsid w:val="00E86FF9"/>
    <w:rsid w:val="00E90686"/>
    <w:rsid w:val="00E92BFC"/>
    <w:rsid w:val="00E948DA"/>
    <w:rsid w:val="00E948E6"/>
    <w:rsid w:val="00E95E21"/>
    <w:rsid w:val="00E95EB6"/>
    <w:rsid w:val="00E97292"/>
    <w:rsid w:val="00E97A2A"/>
    <w:rsid w:val="00E97D02"/>
    <w:rsid w:val="00EA15F4"/>
    <w:rsid w:val="00EA1B0E"/>
    <w:rsid w:val="00EA2A11"/>
    <w:rsid w:val="00EA32E0"/>
    <w:rsid w:val="00EA3671"/>
    <w:rsid w:val="00EA532A"/>
    <w:rsid w:val="00EA6C42"/>
    <w:rsid w:val="00EA7DCD"/>
    <w:rsid w:val="00EB12F1"/>
    <w:rsid w:val="00EB20C3"/>
    <w:rsid w:val="00EB4F7B"/>
    <w:rsid w:val="00EB5049"/>
    <w:rsid w:val="00EB552E"/>
    <w:rsid w:val="00EB61E9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CA9"/>
    <w:rsid w:val="00EC7D27"/>
    <w:rsid w:val="00ED0067"/>
    <w:rsid w:val="00ED0D7E"/>
    <w:rsid w:val="00ED1072"/>
    <w:rsid w:val="00ED16B3"/>
    <w:rsid w:val="00ED1B6B"/>
    <w:rsid w:val="00ED1BA3"/>
    <w:rsid w:val="00ED2AF6"/>
    <w:rsid w:val="00ED3B11"/>
    <w:rsid w:val="00ED400C"/>
    <w:rsid w:val="00ED54B6"/>
    <w:rsid w:val="00ED5BA6"/>
    <w:rsid w:val="00ED65CD"/>
    <w:rsid w:val="00EE016C"/>
    <w:rsid w:val="00EE08B8"/>
    <w:rsid w:val="00EE1071"/>
    <w:rsid w:val="00EE11D7"/>
    <w:rsid w:val="00EE13F6"/>
    <w:rsid w:val="00EE1B8A"/>
    <w:rsid w:val="00EE2664"/>
    <w:rsid w:val="00EE2A3F"/>
    <w:rsid w:val="00EE3106"/>
    <w:rsid w:val="00EE32CE"/>
    <w:rsid w:val="00EE3D1D"/>
    <w:rsid w:val="00EE3DDF"/>
    <w:rsid w:val="00EE6F57"/>
    <w:rsid w:val="00EE73A2"/>
    <w:rsid w:val="00EE749D"/>
    <w:rsid w:val="00EE7D7C"/>
    <w:rsid w:val="00EE7DEA"/>
    <w:rsid w:val="00EE7DF1"/>
    <w:rsid w:val="00EF04A2"/>
    <w:rsid w:val="00EF161C"/>
    <w:rsid w:val="00EF28A4"/>
    <w:rsid w:val="00EF2AD1"/>
    <w:rsid w:val="00EF4090"/>
    <w:rsid w:val="00EF451D"/>
    <w:rsid w:val="00EF46F5"/>
    <w:rsid w:val="00EF4894"/>
    <w:rsid w:val="00EF60B8"/>
    <w:rsid w:val="00F00067"/>
    <w:rsid w:val="00F011E2"/>
    <w:rsid w:val="00F01732"/>
    <w:rsid w:val="00F02CEB"/>
    <w:rsid w:val="00F04256"/>
    <w:rsid w:val="00F05345"/>
    <w:rsid w:val="00F0536D"/>
    <w:rsid w:val="00F05FB8"/>
    <w:rsid w:val="00F11233"/>
    <w:rsid w:val="00F115EA"/>
    <w:rsid w:val="00F134EA"/>
    <w:rsid w:val="00F14BCF"/>
    <w:rsid w:val="00F14C16"/>
    <w:rsid w:val="00F14F8E"/>
    <w:rsid w:val="00F20AF0"/>
    <w:rsid w:val="00F212F3"/>
    <w:rsid w:val="00F214CC"/>
    <w:rsid w:val="00F219E1"/>
    <w:rsid w:val="00F21EA8"/>
    <w:rsid w:val="00F23507"/>
    <w:rsid w:val="00F2456B"/>
    <w:rsid w:val="00F25D98"/>
    <w:rsid w:val="00F264B8"/>
    <w:rsid w:val="00F26783"/>
    <w:rsid w:val="00F27E1D"/>
    <w:rsid w:val="00F300FB"/>
    <w:rsid w:val="00F30DDD"/>
    <w:rsid w:val="00F312E8"/>
    <w:rsid w:val="00F34600"/>
    <w:rsid w:val="00F34BCE"/>
    <w:rsid w:val="00F34CFD"/>
    <w:rsid w:val="00F35391"/>
    <w:rsid w:val="00F353B5"/>
    <w:rsid w:val="00F40353"/>
    <w:rsid w:val="00F406A6"/>
    <w:rsid w:val="00F40AFC"/>
    <w:rsid w:val="00F4127C"/>
    <w:rsid w:val="00F41C2C"/>
    <w:rsid w:val="00F420EA"/>
    <w:rsid w:val="00F424FB"/>
    <w:rsid w:val="00F44BA7"/>
    <w:rsid w:val="00F44FD4"/>
    <w:rsid w:val="00F4514B"/>
    <w:rsid w:val="00F45C34"/>
    <w:rsid w:val="00F47FC2"/>
    <w:rsid w:val="00F5024A"/>
    <w:rsid w:val="00F507B4"/>
    <w:rsid w:val="00F52204"/>
    <w:rsid w:val="00F532EC"/>
    <w:rsid w:val="00F54736"/>
    <w:rsid w:val="00F54FA1"/>
    <w:rsid w:val="00F553D9"/>
    <w:rsid w:val="00F57ABA"/>
    <w:rsid w:val="00F57F9F"/>
    <w:rsid w:val="00F601EA"/>
    <w:rsid w:val="00F60B1F"/>
    <w:rsid w:val="00F61C18"/>
    <w:rsid w:val="00F627A7"/>
    <w:rsid w:val="00F63506"/>
    <w:rsid w:val="00F64CE0"/>
    <w:rsid w:val="00F6539F"/>
    <w:rsid w:val="00F65EF4"/>
    <w:rsid w:val="00F6723F"/>
    <w:rsid w:val="00F673A0"/>
    <w:rsid w:val="00F71DA2"/>
    <w:rsid w:val="00F74533"/>
    <w:rsid w:val="00F75299"/>
    <w:rsid w:val="00F7792E"/>
    <w:rsid w:val="00F80396"/>
    <w:rsid w:val="00F806BB"/>
    <w:rsid w:val="00F824CE"/>
    <w:rsid w:val="00F846B3"/>
    <w:rsid w:val="00F84DC1"/>
    <w:rsid w:val="00F8543F"/>
    <w:rsid w:val="00F859D1"/>
    <w:rsid w:val="00F85F14"/>
    <w:rsid w:val="00F86902"/>
    <w:rsid w:val="00F90DA8"/>
    <w:rsid w:val="00F9261B"/>
    <w:rsid w:val="00F9398C"/>
    <w:rsid w:val="00F942C6"/>
    <w:rsid w:val="00F94A8C"/>
    <w:rsid w:val="00F97CFA"/>
    <w:rsid w:val="00F97E7E"/>
    <w:rsid w:val="00FA04B5"/>
    <w:rsid w:val="00FA1A26"/>
    <w:rsid w:val="00FA1DB9"/>
    <w:rsid w:val="00FA208E"/>
    <w:rsid w:val="00FA2F3F"/>
    <w:rsid w:val="00FA3693"/>
    <w:rsid w:val="00FA3DE3"/>
    <w:rsid w:val="00FA7972"/>
    <w:rsid w:val="00FB088F"/>
    <w:rsid w:val="00FB19AA"/>
    <w:rsid w:val="00FB27EF"/>
    <w:rsid w:val="00FB304E"/>
    <w:rsid w:val="00FB50CA"/>
    <w:rsid w:val="00FB5F9D"/>
    <w:rsid w:val="00FB6386"/>
    <w:rsid w:val="00FB63F1"/>
    <w:rsid w:val="00FB67C3"/>
    <w:rsid w:val="00FB78BE"/>
    <w:rsid w:val="00FB7B25"/>
    <w:rsid w:val="00FC0CE9"/>
    <w:rsid w:val="00FC1106"/>
    <w:rsid w:val="00FC17E1"/>
    <w:rsid w:val="00FC4248"/>
    <w:rsid w:val="00FC4C51"/>
    <w:rsid w:val="00FC6C56"/>
    <w:rsid w:val="00FC6E7E"/>
    <w:rsid w:val="00FC70A3"/>
    <w:rsid w:val="00FD0B64"/>
    <w:rsid w:val="00FD14D7"/>
    <w:rsid w:val="00FD23CE"/>
    <w:rsid w:val="00FD2C7C"/>
    <w:rsid w:val="00FD2DBE"/>
    <w:rsid w:val="00FD31B2"/>
    <w:rsid w:val="00FD3695"/>
    <w:rsid w:val="00FD40B4"/>
    <w:rsid w:val="00FD4807"/>
    <w:rsid w:val="00FD52FB"/>
    <w:rsid w:val="00FD584E"/>
    <w:rsid w:val="00FD6477"/>
    <w:rsid w:val="00FD6AAE"/>
    <w:rsid w:val="00FD75EE"/>
    <w:rsid w:val="00FD789C"/>
    <w:rsid w:val="00FE07EE"/>
    <w:rsid w:val="00FE1F7C"/>
    <w:rsid w:val="00FE29DF"/>
    <w:rsid w:val="00FE3626"/>
    <w:rsid w:val="00FE403D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AC9A0-38C8-49BA-82CA-BB6468E2FAD1}">
  <ds:schemaRefs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6f846979-0e6f-42ff-8b87-e1893efeda99"/>
    <ds:schemaRef ds:uri="http://purl.org/dc/elements/1.1/"/>
    <ds:schemaRef ds:uri="http://purl.org/dc/dcmitype/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92BA57D-CD66-42FF-A2BB-2D9D82115A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D8C770-4050-4159-BF39-D6ACE2D403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E794DB-A65C-4D73-BA46-B5B7C4564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334</TotalTime>
  <Pages>3</Pages>
  <Words>1204</Words>
  <Characters>6009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167</cp:revision>
  <cp:lastPrinted>1899-12-31T23:00:00Z</cp:lastPrinted>
  <dcterms:created xsi:type="dcterms:W3CDTF">2019-08-11T15:51:00Z</dcterms:created>
  <dcterms:modified xsi:type="dcterms:W3CDTF">2019-08-16T15:01:00Z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